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941" w:rsidRPr="00117CD1" w:rsidRDefault="00D57941">
      <w:pPr>
        <w:tabs>
          <w:tab w:val="center" w:pos="6804"/>
        </w:tabs>
        <w:rPr>
          <w:b/>
          <w:sz w:val="2"/>
          <w:lang w:val="nl-NL"/>
        </w:rPr>
      </w:pPr>
    </w:p>
    <w:tbl>
      <w:tblPr>
        <w:tblW w:w="9408" w:type="dxa"/>
        <w:tblLayout w:type="fixed"/>
        <w:tblLook w:val="04A0"/>
      </w:tblPr>
      <w:tblGrid>
        <w:gridCol w:w="3608"/>
        <w:gridCol w:w="5800"/>
      </w:tblGrid>
      <w:tr w:rsidR="00D57941" w:rsidRPr="00117CD1">
        <w:tc>
          <w:tcPr>
            <w:tcW w:w="3608" w:type="dxa"/>
          </w:tcPr>
          <w:p w:rsidR="00D57941" w:rsidRPr="00117CD1" w:rsidRDefault="00D51BB3">
            <w:pPr>
              <w:jc w:val="center"/>
              <w:rPr>
                <w:b/>
                <w:sz w:val="26"/>
                <w:lang w:val="nl-NL"/>
              </w:rPr>
            </w:pPr>
            <w:r w:rsidRPr="00117CD1">
              <w:rPr>
                <w:b/>
                <w:sz w:val="26"/>
                <w:lang w:val="nl-NL"/>
              </w:rPr>
              <w:t>BỘ TÀI CHÍNH</w:t>
            </w:r>
          </w:p>
          <w:p w:rsidR="00D57941" w:rsidRPr="00117CD1" w:rsidRDefault="00AB2E2C">
            <w:pPr>
              <w:tabs>
                <w:tab w:val="left" w:pos="1122"/>
                <w:tab w:val="center" w:pos="1696"/>
              </w:tabs>
              <w:rPr>
                <w:b/>
                <w:sz w:val="24"/>
                <w:lang w:val="nl-NL"/>
              </w:rPr>
            </w:pPr>
            <w:r w:rsidRPr="00AB2E2C">
              <w:pict>
                <v:line id="shape_0" o:spid="_x0000_s1030" style="position:absolute;z-index:251656704" from="63.6pt,3.6pt" to="108.55pt,3.6pt" strokeweight=".26mm">
                  <v:fill o:detectmouseclick="t"/>
                  <v:stroke joinstyle="miter"/>
                </v:line>
              </w:pict>
            </w:r>
            <w:r w:rsidR="00D51BB3" w:rsidRPr="00117CD1">
              <w:rPr>
                <w:b/>
                <w:sz w:val="24"/>
                <w:lang w:val="nl-NL"/>
              </w:rPr>
              <w:tab/>
            </w:r>
            <w:r w:rsidR="00D51BB3" w:rsidRPr="00117CD1">
              <w:rPr>
                <w:b/>
                <w:sz w:val="24"/>
                <w:lang w:val="nl-NL"/>
              </w:rPr>
              <w:tab/>
            </w:r>
          </w:p>
        </w:tc>
        <w:tc>
          <w:tcPr>
            <w:tcW w:w="5800" w:type="dxa"/>
          </w:tcPr>
          <w:p w:rsidR="00D57941" w:rsidRPr="00117CD1" w:rsidRDefault="00D51BB3">
            <w:pPr>
              <w:jc w:val="center"/>
              <w:rPr>
                <w:b/>
                <w:sz w:val="24"/>
                <w:lang w:val="nl-NL"/>
              </w:rPr>
            </w:pPr>
            <w:r w:rsidRPr="00117CD1">
              <w:rPr>
                <w:b/>
                <w:sz w:val="26"/>
                <w:lang w:val="nl-NL"/>
              </w:rPr>
              <w:t>CỘNG HOÀ XÃ HỘI CHỦ NGHĨA VIỆT NAM</w:t>
            </w:r>
          </w:p>
          <w:p w:rsidR="00D57941" w:rsidRPr="00117CD1" w:rsidRDefault="00D51BB3">
            <w:pPr>
              <w:jc w:val="center"/>
              <w:rPr>
                <w:b/>
              </w:rPr>
            </w:pPr>
            <w:r w:rsidRPr="00117CD1">
              <w:rPr>
                <w:b/>
              </w:rPr>
              <w:t>Độc lập - Tự do - Hạnh phúc</w:t>
            </w:r>
          </w:p>
          <w:p w:rsidR="00D57941" w:rsidRPr="00117CD1" w:rsidRDefault="00AB2E2C">
            <w:pPr>
              <w:rPr>
                <w:b/>
                <w:lang w:eastAsia="en-US"/>
              </w:rPr>
            </w:pPr>
            <w:r>
              <w:rPr>
                <w:b/>
                <w:lang w:eastAsia="en-US"/>
              </w:rPr>
              <w:pict>
                <v:line id="_x0000_s1029" style="position:absolute;z-index:251657728" from="55.4pt,4.3pt" to="224pt,4.3pt" strokeweight=".26mm">
                  <v:fill o:detectmouseclick="t"/>
                  <v:stroke joinstyle="miter"/>
                </v:line>
              </w:pict>
            </w:r>
          </w:p>
        </w:tc>
      </w:tr>
      <w:tr w:rsidR="00D57941" w:rsidRPr="00117CD1">
        <w:tc>
          <w:tcPr>
            <w:tcW w:w="3608" w:type="dxa"/>
          </w:tcPr>
          <w:p w:rsidR="00D57941" w:rsidRPr="00117CD1" w:rsidRDefault="00D51BB3">
            <w:pPr>
              <w:jc w:val="center"/>
            </w:pPr>
            <w:r w:rsidRPr="00117CD1">
              <w:rPr>
                <w:sz w:val="26"/>
                <w:lang w:val="nl-NL"/>
              </w:rPr>
              <w:t>Số:                /TTr-PC</w:t>
            </w:r>
          </w:p>
          <w:p w:rsidR="00D57941" w:rsidRPr="00117CD1" w:rsidRDefault="00D57941">
            <w:pPr>
              <w:pStyle w:val="BodyText"/>
              <w:jc w:val="center"/>
              <w:rPr>
                <w:b/>
                <w:sz w:val="26"/>
                <w:lang w:val="nl-NL"/>
              </w:rPr>
            </w:pPr>
          </w:p>
        </w:tc>
        <w:tc>
          <w:tcPr>
            <w:tcW w:w="5800" w:type="dxa"/>
          </w:tcPr>
          <w:p w:rsidR="00D57941" w:rsidRPr="00117CD1" w:rsidRDefault="00D51BB3">
            <w:pPr>
              <w:jc w:val="center"/>
              <w:rPr>
                <w:b/>
                <w:sz w:val="26"/>
              </w:rPr>
            </w:pPr>
            <w:r w:rsidRPr="00117CD1">
              <w:rPr>
                <w:i/>
              </w:rPr>
              <w:t xml:space="preserve">Hà Nội, ngày        tháng          năm </w:t>
            </w:r>
            <w:r w:rsidRPr="00117CD1">
              <w:rPr>
                <w:i/>
                <w:lang w:val="vi-VN"/>
              </w:rPr>
              <w:t>202</w:t>
            </w:r>
            <w:r w:rsidRPr="00117CD1">
              <w:rPr>
                <w:i/>
              </w:rPr>
              <w:t>6</w:t>
            </w:r>
          </w:p>
        </w:tc>
      </w:tr>
    </w:tbl>
    <w:p w:rsidR="00D57941" w:rsidRPr="00117CD1" w:rsidRDefault="00AB2E2C">
      <w:pPr>
        <w:pStyle w:val="BodyText"/>
        <w:spacing w:before="120" w:after="0"/>
        <w:jc w:val="both"/>
        <w:rPr>
          <w:lang w:eastAsia="en-US"/>
        </w:rPr>
      </w:pPr>
      <w:r>
        <w:pict>
          <v:rect id="_x0000_s1028" style="position:absolute;left:0;text-align:left;margin-left:3.3pt;margin-top:.65pt;width:105.65pt;height:28.9pt;z-index:251658752;mso-wrap-distance-left:9.05pt;mso-wrap-distance-right:9.05pt;mso-position-horizontal-relative:text;mso-position-vertical-relative:text" strokeweight="0">
            <v:textbox style="mso-next-textbox:#_x0000_s1028">
              <w:txbxContent>
                <w:p w:rsidR="00D57941" w:rsidRDefault="00D51BB3">
                  <w:pPr>
                    <w:jc w:val="center"/>
                    <w:rPr>
                      <w:b/>
                    </w:rPr>
                  </w:pPr>
                  <w:r>
                    <w:rPr>
                      <w:b/>
                    </w:rPr>
                    <w:t>DỰ THẢO</w:t>
                  </w:r>
                </w:p>
              </w:txbxContent>
            </v:textbox>
          </v:rect>
        </w:pict>
      </w:r>
    </w:p>
    <w:p w:rsidR="00D57941" w:rsidRPr="00117CD1" w:rsidRDefault="00D51BB3">
      <w:pPr>
        <w:pStyle w:val="BodyText"/>
        <w:spacing w:before="120" w:after="0"/>
        <w:ind w:firstLine="709"/>
        <w:jc w:val="center"/>
        <w:rPr>
          <w:b/>
        </w:rPr>
      </w:pPr>
      <w:r w:rsidRPr="00117CD1">
        <w:rPr>
          <w:b/>
        </w:rPr>
        <w:t>TỜ TRÌNH</w:t>
      </w:r>
    </w:p>
    <w:p w:rsidR="009344EF" w:rsidRDefault="00D51BB3" w:rsidP="00A9148D">
      <w:pPr>
        <w:pStyle w:val="isselectedend"/>
        <w:spacing w:before="0" w:after="0"/>
        <w:ind w:firstLine="709"/>
        <w:jc w:val="center"/>
        <w:rPr>
          <w:b/>
          <w:sz w:val="28"/>
          <w:szCs w:val="28"/>
        </w:rPr>
      </w:pPr>
      <w:r w:rsidRPr="00117CD1">
        <w:rPr>
          <w:b/>
          <w:sz w:val="28"/>
          <w:szCs w:val="28"/>
        </w:rPr>
        <w:t xml:space="preserve">V/v dự thảo Thông tư </w:t>
      </w:r>
      <w:r w:rsidR="009344EF" w:rsidRPr="009344EF">
        <w:rPr>
          <w:b/>
          <w:sz w:val="28"/>
          <w:szCs w:val="28"/>
        </w:rPr>
        <w:t>bãi bỏ một số thông tư liên tịch</w:t>
      </w:r>
    </w:p>
    <w:p w:rsidR="00D57941" w:rsidRPr="00117CD1" w:rsidRDefault="009344EF" w:rsidP="00A9148D">
      <w:pPr>
        <w:pStyle w:val="isselectedend"/>
        <w:spacing w:before="0" w:after="0"/>
        <w:ind w:firstLine="709"/>
        <w:jc w:val="center"/>
        <w:rPr>
          <w:b/>
          <w:sz w:val="28"/>
          <w:szCs w:val="28"/>
        </w:rPr>
      </w:pPr>
      <w:r w:rsidRPr="009344EF">
        <w:rPr>
          <w:b/>
          <w:sz w:val="28"/>
          <w:szCs w:val="28"/>
        </w:rPr>
        <w:t>do Bộ trưởng Bộ Tài chính chủ trì liên tịch ban hành</w:t>
      </w:r>
    </w:p>
    <w:p w:rsidR="00D57941" w:rsidRPr="00117CD1" w:rsidRDefault="00AB2E2C">
      <w:pPr>
        <w:pStyle w:val="isselectedend"/>
        <w:spacing w:before="120" w:after="0"/>
        <w:ind w:firstLine="709"/>
        <w:jc w:val="center"/>
        <w:rPr>
          <w:b/>
          <w:sz w:val="28"/>
          <w:szCs w:val="28"/>
          <w:lang w:eastAsia="en-US"/>
        </w:rPr>
      </w:pPr>
      <w:r>
        <w:rPr>
          <w:b/>
          <w:sz w:val="28"/>
          <w:szCs w:val="28"/>
          <w:lang w:eastAsia="en-US"/>
        </w:rPr>
        <w:pict>
          <v:shapetype id="_x0000_m1031" coordsize="21600,21600" o:spt="100" adj="0,,0" path="m,l21600,21600nfe">
            <v:stroke joinstyle="miter"/>
            <v:formulas/>
            <v:path gradientshapeok="t" o:connecttype="rect" textboxrect="0,0,21600,21600"/>
          </v:shapetype>
        </w:pict>
      </w:r>
      <w:r>
        <w:rPr>
          <w:b/>
          <w:sz w:val="28"/>
          <w:szCs w:val="28"/>
          <w:lang w:eastAsia="en-US"/>
        </w:rPr>
        <w:pict>
          <v:shape id="_x0000_s1026" type="#_x0000_m1031" style="position:absolute;left:0;text-align:left;margin-left:207.1pt;margin-top:3.55pt;width:80.35pt;height:.1pt;z-index:251659776" o:allowincell="f" filled="f" stroked="t" strokecolor="black" strokeweight=".26mm">
            <v:fill o:detectmouseclick="t"/>
            <v:stroke joinstyle="miter" endcap="flat"/>
          </v:shape>
        </w:pict>
      </w:r>
    </w:p>
    <w:p w:rsidR="00D57941" w:rsidRPr="00117CD1" w:rsidRDefault="00D51BB3">
      <w:pPr>
        <w:pStyle w:val="isselectedend"/>
        <w:spacing w:before="120" w:after="0"/>
        <w:ind w:firstLine="709"/>
        <w:jc w:val="center"/>
      </w:pPr>
      <w:r w:rsidRPr="00117CD1">
        <w:rPr>
          <w:sz w:val="28"/>
          <w:szCs w:val="28"/>
        </w:rPr>
        <w:t>Kính gửi: Bộ trưởng Bộ Tài chính</w:t>
      </w:r>
    </w:p>
    <w:p w:rsidR="00D57941" w:rsidRPr="00117CD1" w:rsidRDefault="00D57941" w:rsidP="006356AE">
      <w:pPr>
        <w:pStyle w:val="NormalWeb"/>
        <w:spacing w:before="120" w:after="120" w:line="360" w:lineRule="atLeast"/>
        <w:ind w:firstLine="709"/>
        <w:rPr>
          <w:sz w:val="28"/>
          <w:szCs w:val="28"/>
        </w:rPr>
      </w:pPr>
    </w:p>
    <w:p w:rsidR="00DB0EDB" w:rsidRPr="009E4697" w:rsidRDefault="00DB0EDB" w:rsidP="006356AE">
      <w:pPr>
        <w:spacing w:before="120" w:after="120" w:line="340" w:lineRule="atLeast"/>
        <w:ind w:firstLine="709"/>
        <w:jc w:val="both"/>
      </w:pPr>
      <w:r w:rsidRPr="006356AE">
        <w:t xml:space="preserve">Thực hiện quy định của Luật Ban hành văn bản quy phạm pháp luật số 64/2025/QH15 được sửa đổi, bổ sung bởi Luật số 87/2025/QH15; </w:t>
      </w:r>
      <w:r w:rsidR="00666490" w:rsidRPr="00666490">
        <w:t>Nghị quyết số 190/2025/QH15 của Quốc hội về sắp xếp tổ chức bộ máy nhà nước;</w:t>
      </w:r>
      <w:r w:rsidR="00666490" w:rsidRPr="006356AE">
        <w:t xml:space="preserve"> </w:t>
      </w:r>
      <w:r w:rsidRPr="006356AE">
        <w:t>Nghị định số 78/2025/NĐ-CP ngày 01/4/2025 của Chính phủ quy định chi tiết một số điều và biện pháp tổ chức thi hành Luật Ban hành văn bản quy phạm pháp luật (được sửa đổi, bổ sung bởi Nghị định số 187/2025/NĐ-CP); Nghị định số 79/2025/NĐ-CP ngày 01/4/2025 của Chính phủ về kiểm tra, rà soát, hệ thống hóa và xử lý văn bản quy phạm pháp luật (</w:t>
      </w:r>
      <w:r w:rsidRPr="009E4697">
        <w:t>được sửa đổi, bổ sung bởi Nghị định số 187/2025/NĐ-CP</w:t>
      </w:r>
      <w:r w:rsidRPr="006356AE">
        <w:t xml:space="preserve">), </w:t>
      </w:r>
      <w:r w:rsidR="00CF73D1">
        <w:t>Vụ Pháp chế kính trình Bộ trưởng dự thảo Thông tư bãi bỏ một số</w:t>
      </w:r>
      <w:r w:rsidR="00370602">
        <w:t xml:space="preserve"> </w:t>
      </w:r>
      <w:r w:rsidR="00666490" w:rsidRPr="00666490">
        <w:t>thông tư liên tịch do Bộ trưởng Bộ Tài chính chủ trì liên tịch ban hành</w:t>
      </w:r>
      <w:r w:rsidR="00CF73D1">
        <w:t>.</w:t>
      </w:r>
      <w:r w:rsidR="000C3474">
        <w:t xml:space="preserve"> Cụ</w:t>
      </w:r>
      <w:r w:rsidR="006E315A">
        <w:t xml:space="preserve"> thể</w:t>
      </w:r>
      <w:r w:rsidRPr="006356AE">
        <w:t xml:space="preserve"> như sau:</w:t>
      </w:r>
    </w:p>
    <w:p w:rsidR="00D57941" w:rsidRPr="006356AE" w:rsidRDefault="00D51BB3" w:rsidP="006356AE">
      <w:pPr>
        <w:pStyle w:val="Heading1"/>
        <w:spacing w:before="120" w:after="120" w:line="340" w:lineRule="atLeast"/>
        <w:ind w:firstLine="709"/>
        <w:jc w:val="both"/>
        <w:rPr>
          <w:rFonts w:ascii="Times New Roman" w:hAnsi="Times New Roman"/>
          <w:sz w:val="28"/>
          <w:szCs w:val="28"/>
        </w:rPr>
      </w:pPr>
      <w:r w:rsidRPr="006356AE">
        <w:rPr>
          <w:rFonts w:ascii="Times New Roman" w:hAnsi="Times New Roman"/>
          <w:sz w:val="28"/>
          <w:szCs w:val="28"/>
        </w:rPr>
        <w:t>I. SỰ CẦN THIẾT BAN HÀNH THÔNG TƯ</w:t>
      </w:r>
    </w:p>
    <w:p w:rsidR="00DB0EDB" w:rsidRPr="006356AE" w:rsidRDefault="00DB0EDB" w:rsidP="006356AE">
      <w:pPr>
        <w:spacing w:before="120" w:after="120" w:line="340" w:lineRule="atLeast"/>
        <w:ind w:firstLine="709"/>
        <w:jc w:val="both"/>
      </w:pPr>
      <w:r w:rsidRPr="006356AE">
        <w:rPr>
          <w:b/>
        </w:rPr>
        <w:t>1. Cơ sở chính trị, pháp lý</w:t>
      </w:r>
    </w:p>
    <w:p w:rsidR="00DB0EDB" w:rsidRPr="006356AE" w:rsidRDefault="00DB0EDB" w:rsidP="006356AE">
      <w:pPr>
        <w:spacing w:before="120" w:after="120" w:line="340" w:lineRule="atLeast"/>
        <w:ind w:firstLine="709"/>
        <w:jc w:val="both"/>
      </w:pPr>
      <w:r w:rsidRPr="006356AE">
        <w:t>Việc rà soát, xử lý văn bản quy phạm pháp luật không còn phù hợp là trách nhiệm thường xuyên của cơ quan ban hành văn bản, nhằm bảo đảm tính hợp hiến, hợp pháp, thống nhất, đồng bộ, khả thi của hệ thống pháp luật và phù hợp với yêu cầu đổi mới, sắp xếp tổ chức bộ máy nhà nước.</w:t>
      </w:r>
    </w:p>
    <w:p w:rsidR="006356AE" w:rsidRPr="006356AE" w:rsidRDefault="006356AE" w:rsidP="006356AE">
      <w:pPr>
        <w:pStyle w:val="Heading1"/>
        <w:spacing w:before="120" w:after="120" w:line="340" w:lineRule="atLeast"/>
        <w:ind w:firstLine="709"/>
        <w:jc w:val="both"/>
        <w:rPr>
          <w:rFonts w:ascii="Times New Roman" w:hAnsi="Times New Roman"/>
          <w:b w:val="0"/>
          <w:bCs w:val="0"/>
          <w:spacing w:val="2"/>
          <w:sz w:val="28"/>
          <w:szCs w:val="28"/>
        </w:rPr>
      </w:pPr>
      <w:r w:rsidRPr="006356AE">
        <w:rPr>
          <w:rFonts w:ascii="Times New Roman" w:hAnsi="Times New Roman"/>
          <w:b w:val="0"/>
          <w:bCs w:val="0"/>
          <w:spacing w:val="2"/>
          <w:kern w:val="0"/>
          <w:sz w:val="28"/>
          <w:szCs w:val="28"/>
        </w:rPr>
        <w:t>Thực hiện Nghị quyết số 66-NQ/TW</w:t>
      </w:r>
      <w:r w:rsidR="00934953">
        <w:rPr>
          <w:rFonts w:ascii="Times New Roman" w:hAnsi="Times New Roman"/>
          <w:b w:val="0"/>
          <w:bCs w:val="0"/>
          <w:spacing w:val="2"/>
          <w:kern w:val="0"/>
          <w:sz w:val="28"/>
          <w:szCs w:val="28"/>
        </w:rPr>
        <w:t xml:space="preserve"> ngày 30/4/2025 của Ban Chấp hành Trung ương Đảng</w:t>
      </w:r>
      <w:r w:rsidRPr="006356AE">
        <w:rPr>
          <w:rFonts w:ascii="Times New Roman" w:hAnsi="Times New Roman"/>
          <w:b w:val="0"/>
          <w:bCs w:val="0"/>
          <w:spacing w:val="2"/>
          <w:kern w:val="0"/>
          <w:sz w:val="28"/>
          <w:szCs w:val="28"/>
        </w:rPr>
        <w:t xml:space="preserve"> về đổi mới công tác xây dựng và thi hành pháp luật đáp ứng yêu cầu phát triển đất nước trong kỷ nguyên mới và </w:t>
      </w:r>
      <w:r w:rsidRPr="006356AE">
        <w:rPr>
          <w:rFonts w:ascii="Times New Roman" w:hAnsi="Times New Roman"/>
          <w:b w:val="0"/>
          <w:bCs w:val="0"/>
          <w:spacing w:val="2"/>
          <w:sz w:val="28"/>
          <w:szCs w:val="28"/>
        </w:rPr>
        <w:t>Kết luận số 09-KL/TW ngày 10/3/2026 của Bộ Chính trị về hoàn thiện cấu trúc hệ thống pháp luật Việt Nam đáp ứng yêu cầu phát triển đất nước trong kỷ nguyên mới.</w:t>
      </w:r>
    </w:p>
    <w:p w:rsidR="00DB0EDB" w:rsidRDefault="00DB0EDB" w:rsidP="006356AE">
      <w:pPr>
        <w:spacing w:before="120" w:after="120" w:line="340" w:lineRule="atLeast"/>
        <w:ind w:firstLine="709"/>
        <w:jc w:val="both"/>
      </w:pPr>
      <w:r w:rsidRPr="006356AE">
        <w:t xml:space="preserve">Luật Ban hành văn bản quy phạm pháp luật, Nghị định số 78/2025/NĐ-CP và Nghị định số 79/2025/NĐ-CP quy định trách nhiệm rà soát, xử lý văn bản quy phạm pháp luật trong trường hợp văn bản hoặc nội dung của văn bản không còn phù hợp, hết hiệu lực do căn cứ pháp lý thay đổi, hết thời gian áp dụng, </w:t>
      </w:r>
      <w:r w:rsidRPr="006356AE">
        <w:lastRenderedPageBreak/>
        <w:t>không còn đối tượng điều chỉnh hoặc cần được xử lý để bảo đảm tính thống nhất của hệ thống pháp luật.</w:t>
      </w:r>
    </w:p>
    <w:p w:rsidR="00666490" w:rsidRPr="00666490" w:rsidRDefault="00666490" w:rsidP="006356AE">
      <w:pPr>
        <w:spacing w:before="120" w:after="120" w:line="340" w:lineRule="atLeast"/>
        <w:ind w:firstLine="709"/>
        <w:jc w:val="both"/>
      </w:pPr>
      <w:r>
        <w:t xml:space="preserve">Theo quy định tại </w:t>
      </w:r>
      <w:r w:rsidR="006630CF">
        <w:t>kh</w:t>
      </w:r>
      <w:r w:rsidR="0039361E">
        <w:t>oản</w:t>
      </w:r>
      <w:r w:rsidR="006630CF">
        <w:t xml:space="preserve"> 1 </w:t>
      </w:r>
      <w:r>
        <w:t>Điều 79</w:t>
      </w:r>
      <w:r w:rsidRPr="00666490">
        <w:t xml:space="preserve"> Nghị định số 78/2025/NĐ-CP (được sửa đổi, bổ sung bởi Nghị định số 187/2025/NĐ-CP) quy định Bộ trưởng có thẩm quyền ban hành Thông tư bãi bỏ TTLT do Bộ mình chủ trì ban hành trước ngày 01/7/2016 </w:t>
      </w:r>
      <w:r w:rsidR="00812153">
        <w:t>sau khi</w:t>
      </w:r>
      <w:r w:rsidRPr="00666490">
        <w:t xml:space="preserve"> có ý kiến thống nhất bằng văn bản của các cơ quan cùng liên tịch ban hành.</w:t>
      </w:r>
    </w:p>
    <w:p w:rsidR="00DB0EDB" w:rsidRPr="00DB0EDB" w:rsidRDefault="00DB0EDB" w:rsidP="006356AE">
      <w:pPr>
        <w:spacing w:before="120" w:after="120" w:line="360" w:lineRule="atLeast"/>
        <w:ind w:firstLine="709"/>
        <w:jc w:val="both"/>
      </w:pPr>
      <w:r w:rsidRPr="00DB0EDB">
        <w:rPr>
          <w:b/>
        </w:rPr>
        <w:t>2. Cơ sở thực tiễn</w:t>
      </w:r>
    </w:p>
    <w:p w:rsidR="00D57941" w:rsidRPr="00DB0EDB" w:rsidRDefault="00D51BB3" w:rsidP="00BA494B">
      <w:pPr>
        <w:pStyle w:val="NormalWeb"/>
        <w:spacing w:before="120" w:after="120" w:line="360" w:lineRule="atLeast"/>
        <w:ind w:firstLine="709"/>
        <w:jc w:val="both"/>
        <w:rPr>
          <w:sz w:val="28"/>
          <w:szCs w:val="28"/>
        </w:rPr>
      </w:pPr>
      <w:r w:rsidRPr="00DB0EDB">
        <w:rPr>
          <w:sz w:val="28"/>
          <w:szCs w:val="28"/>
        </w:rPr>
        <w:t xml:space="preserve">Qua rà soát các văn bản quy phạm pháp luật thuộc phạm vi quản lý nhà nước của Bộ Tài chính cho thấy hiện </w:t>
      </w:r>
      <w:r w:rsidR="00AF71FF">
        <w:rPr>
          <w:sz w:val="28"/>
          <w:szCs w:val="28"/>
        </w:rPr>
        <w:t>34</w:t>
      </w:r>
      <w:r w:rsidR="00666490" w:rsidRPr="00666490">
        <w:rPr>
          <w:sz w:val="28"/>
          <w:szCs w:val="28"/>
        </w:rPr>
        <w:t xml:space="preserve"> Thông tư liên tịch do Bộ Tài chính (và Bộ KH&amp;ĐT cũ) chủ trì ban hành có nội dung không còn phù hợp, các căn cứ ban hành đã hết hiệu lực, hoặc các chương trình/đề án đã kết thúc</w:t>
      </w:r>
      <w:r w:rsidR="00303041">
        <w:rPr>
          <w:sz w:val="28"/>
          <w:szCs w:val="28"/>
        </w:rPr>
        <w:t>.</w:t>
      </w:r>
      <w:r w:rsidR="00BA494B">
        <w:rPr>
          <w:sz w:val="28"/>
          <w:szCs w:val="28"/>
        </w:rPr>
        <w:t xml:space="preserve"> Trong đó, đối với </w:t>
      </w:r>
      <w:r w:rsidR="00303041" w:rsidRPr="00303041">
        <w:rPr>
          <w:sz w:val="28"/>
          <w:szCs w:val="28"/>
        </w:rPr>
        <w:t xml:space="preserve">03 Thông tư liên tịch </w:t>
      </w:r>
      <w:r w:rsidR="00303041" w:rsidRPr="009D56B2">
        <w:rPr>
          <w:i/>
          <w:sz w:val="28"/>
          <w:szCs w:val="28"/>
        </w:rPr>
        <w:t>(số 19/2012, 12/2010 và 04/2015)</w:t>
      </w:r>
      <w:r w:rsidR="00303041" w:rsidRPr="00303041">
        <w:rPr>
          <w:sz w:val="28"/>
          <w:szCs w:val="28"/>
        </w:rPr>
        <w:t xml:space="preserve"> trước đây do Bộ Kế hoạch và Đầu tư chủ trì ban hành, nay thực hiện việc sắp xếp tổ chức bộ máy, chức năng quản lý nhà nước được chuyển giao về Bộ Tài chính, Bộ trưởng Bộ Tài chính kế thừa thẩm quyền để ban hành Thông tư bãi bỏ</w:t>
      </w:r>
      <w:r w:rsidR="00303041">
        <w:rPr>
          <w:sz w:val="28"/>
          <w:szCs w:val="28"/>
        </w:rPr>
        <w:t xml:space="preserve"> theo quy định tại</w:t>
      </w:r>
      <w:r w:rsidR="004F111E">
        <w:rPr>
          <w:sz w:val="28"/>
          <w:szCs w:val="28"/>
        </w:rPr>
        <w:t xml:space="preserve">  khoản 2 Điều 8 Luật Ban hành văn bản quy phạm pháp luật; khoản 1 Điều 4 Nghị quyết số 190/2025/QH15</w:t>
      </w:r>
      <w:r w:rsidR="00BA494B">
        <w:rPr>
          <w:sz w:val="28"/>
          <w:szCs w:val="28"/>
        </w:rPr>
        <w:t xml:space="preserve"> và </w:t>
      </w:r>
      <w:r w:rsidR="004F111E">
        <w:rPr>
          <w:sz w:val="28"/>
          <w:szCs w:val="28"/>
        </w:rPr>
        <w:t xml:space="preserve">khoản 4 Điều </w:t>
      </w:r>
      <w:r w:rsidR="00AF71FF">
        <w:rPr>
          <w:sz w:val="28"/>
          <w:szCs w:val="28"/>
        </w:rPr>
        <w:t>34</w:t>
      </w:r>
      <w:r w:rsidR="004F111E">
        <w:rPr>
          <w:sz w:val="28"/>
          <w:szCs w:val="28"/>
        </w:rPr>
        <w:t xml:space="preserve"> Nghị định số </w:t>
      </w:r>
      <w:r w:rsidR="004F111E" w:rsidRPr="004F111E">
        <w:rPr>
          <w:sz w:val="28"/>
          <w:szCs w:val="28"/>
        </w:rPr>
        <w:t>7</w:t>
      </w:r>
      <w:r w:rsidR="006630CF">
        <w:rPr>
          <w:sz w:val="28"/>
          <w:szCs w:val="28"/>
        </w:rPr>
        <w:t>9</w:t>
      </w:r>
      <w:r w:rsidR="004F111E" w:rsidRPr="004F111E">
        <w:rPr>
          <w:sz w:val="28"/>
          <w:szCs w:val="28"/>
        </w:rPr>
        <w:t>/2025/NĐ-CP của Chính phủ về kiểm tra, rà soát, hệ thống hóa và xử lý văn bản quy phạm pháp luật (được sửa đổi, bổ sung bởi Nghị định số 187/2025/NĐ-CP)</w:t>
      </w:r>
      <w:r w:rsidR="00BA494B">
        <w:rPr>
          <w:sz w:val="28"/>
          <w:szCs w:val="28"/>
        </w:rPr>
        <w:t>.</w:t>
      </w:r>
    </w:p>
    <w:p w:rsidR="00D57941" w:rsidRPr="00DB0EDB" w:rsidRDefault="00D51BB3" w:rsidP="006356AE">
      <w:pPr>
        <w:pStyle w:val="NormalWeb"/>
        <w:spacing w:before="120" w:after="120" w:line="360" w:lineRule="atLeast"/>
        <w:ind w:firstLine="709"/>
        <w:jc w:val="both"/>
        <w:rPr>
          <w:sz w:val="28"/>
          <w:szCs w:val="28"/>
        </w:rPr>
      </w:pPr>
      <w:r w:rsidRPr="00DB0EDB">
        <w:rPr>
          <w:sz w:val="28"/>
          <w:szCs w:val="28"/>
        </w:rPr>
        <w:t>Do đó, việc ban hành Thông tư để bãi bỏ, chấm dứt hiệu lực thi hành các văn bản quy phạm pháp luật không còn phù hợp là cần thiết.</w:t>
      </w:r>
    </w:p>
    <w:p w:rsidR="00D57941" w:rsidRPr="00DB0EDB" w:rsidRDefault="00D51BB3" w:rsidP="006356AE">
      <w:pPr>
        <w:pStyle w:val="Heading1"/>
        <w:spacing w:before="120" w:after="120" w:line="360" w:lineRule="atLeast"/>
        <w:ind w:firstLine="709"/>
        <w:jc w:val="both"/>
        <w:rPr>
          <w:rFonts w:ascii="Times New Roman" w:hAnsi="Times New Roman"/>
          <w:sz w:val="28"/>
          <w:szCs w:val="28"/>
        </w:rPr>
      </w:pPr>
      <w:r w:rsidRPr="00DB0EDB">
        <w:rPr>
          <w:rFonts w:ascii="Times New Roman" w:hAnsi="Times New Roman"/>
          <w:sz w:val="28"/>
          <w:szCs w:val="28"/>
        </w:rPr>
        <w:t xml:space="preserve">II. MỤC ĐÍCH BAN HÀNH </w:t>
      </w:r>
      <w:r w:rsidR="00DB0EDB" w:rsidRPr="00DB0EDB">
        <w:rPr>
          <w:rFonts w:ascii="Times New Roman" w:hAnsi="Times New Roman"/>
          <w:sz w:val="28"/>
          <w:szCs w:val="28"/>
        </w:rPr>
        <w:t>VĂN BẢN, QUAN ĐIỂM CHỈ ĐẠO XÂY DỰNG DỰ THẢO VĂN BẢN</w:t>
      </w:r>
    </w:p>
    <w:p w:rsidR="00DB0EDB" w:rsidRPr="00DB0EDB" w:rsidRDefault="00DB0EDB" w:rsidP="006356AE">
      <w:pPr>
        <w:spacing w:before="120" w:after="120" w:line="360" w:lineRule="atLeast"/>
        <w:ind w:firstLine="709"/>
        <w:jc w:val="both"/>
      </w:pPr>
      <w:r w:rsidRPr="00DB0EDB">
        <w:rPr>
          <w:b/>
        </w:rPr>
        <w:t>1. Mục đích ban hành văn bản</w:t>
      </w:r>
    </w:p>
    <w:p w:rsidR="00D57941" w:rsidRPr="00DB0EDB" w:rsidRDefault="00DB0EDB" w:rsidP="00666490">
      <w:pPr>
        <w:pStyle w:val="NormalWeb"/>
        <w:spacing w:before="120" w:after="120" w:line="360" w:lineRule="atLeast"/>
        <w:ind w:firstLine="709"/>
        <w:jc w:val="both"/>
        <w:rPr>
          <w:sz w:val="28"/>
          <w:szCs w:val="28"/>
        </w:rPr>
      </w:pPr>
      <w:r w:rsidRPr="00DB0EDB">
        <w:rPr>
          <w:sz w:val="28"/>
          <w:szCs w:val="28"/>
        </w:rPr>
        <w:t>Dự thảo Thông tư được xây dựng nhằm</w:t>
      </w:r>
      <w:r w:rsidR="00666490">
        <w:rPr>
          <w:sz w:val="28"/>
          <w:szCs w:val="28"/>
        </w:rPr>
        <w:t xml:space="preserve"> c</w:t>
      </w:r>
      <w:r w:rsidR="00666490" w:rsidRPr="00666490">
        <w:rPr>
          <w:sz w:val="28"/>
          <w:szCs w:val="28"/>
        </w:rPr>
        <w:t xml:space="preserve">hấm dứt hiệu lực của các </w:t>
      </w:r>
      <w:r w:rsidR="00666490">
        <w:rPr>
          <w:sz w:val="28"/>
          <w:szCs w:val="28"/>
        </w:rPr>
        <w:t>Thông tư liên tịch</w:t>
      </w:r>
      <w:r w:rsidR="00666490" w:rsidRPr="00666490">
        <w:rPr>
          <w:sz w:val="28"/>
          <w:szCs w:val="28"/>
        </w:rPr>
        <w:t xml:space="preserve"> không còn đối tượng điều chỉnh hoặc đã được thay thế; đảm bảo tính hợp hiến, hợp pháp, đồng bộ của hệ thống pháp luật</w:t>
      </w:r>
      <w:r w:rsidRPr="00DB0EDB">
        <w:rPr>
          <w:sz w:val="28"/>
          <w:szCs w:val="28"/>
        </w:rPr>
        <w:t>.</w:t>
      </w:r>
    </w:p>
    <w:p w:rsidR="00DB0EDB" w:rsidRPr="00DB0EDB" w:rsidRDefault="00DB0EDB" w:rsidP="006356AE">
      <w:pPr>
        <w:pStyle w:val="NormalWeb"/>
        <w:spacing w:before="120" w:after="120" w:line="360" w:lineRule="atLeast"/>
        <w:ind w:firstLine="709"/>
        <w:jc w:val="both"/>
        <w:rPr>
          <w:b/>
          <w:sz w:val="28"/>
          <w:szCs w:val="28"/>
        </w:rPr>
      </w:pPr>
      <w:r w:rsidRPr="00DB0EDB">
        <w:rPr>
          <w:b/>
          <w:sz w:val="28"/>
          <w:szCs w:val="28"/>
        </w:rPr>
        <w:t>2. Quan điểm xây dựng dự thảo văn bản</w:t>
      </w:r>
    </w:p>
    <w:p w:rsidR="00DB0EDB" w:rsidRPr="00DB0EDB" w:rsidRDefault="00DB0EDB" w:rsidP="006356AE">
      <w:pPr>
        <w:spacing w:before="120" w:after="120" w:line="360" w:lineRule="atLeast"/>
        <w:ind w:firstLine="709"/>
        <w:jc w:val="both"/>
      </w:pPr>
      <w:r w:rsidRPr="00DB0EDB">
        <w:t>Việc xây dựng dự thảo Thông tư được thực hiện trên các quan điểm sau:</w:t>
      </w:r>
    </w:p>
    <w:p w:rsidR="00DB0EDB" w:rsidRPr="00DB0EDB" w:rsidRDefault="00DB0EDB" w:rsidP="006356AE">
      <w:pPr>
        <w:spacing w:before="120" w:after="120" w:line="360" w:lineRule="atLeast"/>
        <w:ind w:firstLine="709"/>
        <w:jc w:val="both"/>
      </w:pPr>
      <w:r>
        <w:t xml:space="preserve">(1) </w:t>
      </w:r>
      <w:r w:rsidRPr="00DB0EDB">
        <w:t>Chỉ xử lý hiệu lực văn bản quy phạm pháp luật, không đặt ra chính sách mới;</w:t>
      </w:r>
    </w:p>
    <w:p w:rsidR="00DB0EDB" w:rsidRPr="00DB0EDB" w:rsidRDefault="00DB0EDB" w:rsidP="006356AE">
      <w:pPr>
        <w:spacing w:before="120" w:after="120" w:line="360" w:lineRule="atLeast"/>
        <w:ind w:firstLine="709"/>
        <w:jc w:val="both"/>
      </w:pPr>
      <w:r>
        <w:t xml:space="preserve">(2) </w:t>
      </w:r>
      <w:r w:rsidRPr="00DB0EDB">
        <w:t xml:space="preserve"> Không làm phát sinh thủ tục hành chính, điều kiện đầu tư kinh doanh, chi phí tuân thủ mới đối với tổ chức, cá nhân;</w:t>
      </w:r>
    </w:p>
    <w:p w:rsidR="005B6A62" w:rsidRDefault="00DB0EDB" w:rsidP="006356AE">
      <w:pPr>
        <w:spacing w:before="120" w:after="120" w:line="360" w:lineRule="atLeast"/>
        <w:ind w:firstLine="709"/>
        <w:jc w:val="both"/>
      </w:pPr>
      <w:r>
        <w:t>(3)</w:t>
      </w:r>
      <w:r w:rsidRPr="00DB0EDB">
        <w:t xml:space="preserve"> </w:t>
      </w:r>
      <w:r w:rsidR="00AD0B87">
        <w:t>Chỉ bãi bỏ khi đã có ý kiến thống nhất bằng văn bản của các cơ quan đã cùng liên tịch ban hành.</w:t>
      </w:r>
      <w:r w:rsidR="005B6A62" w:rsidRPr="00DB0EDB">
        <w:t xml:space="preserve"> </w:t>
      </w:r>
    </w:p>
    <w:p w:rsidR="00DB0EDB" w:rsidRPr="00DB0EDB" w:rsidRDefault="005B6A62" w:rsidP="006356AE">
      <w:pPr>
        <w:spacing w:before="120" w:after="120" w:line="360" w:lineRule="atLeast"/>
        <w:ind w:firstLine="709"/>
        <w:jc w:val="both"/>
      </w:pPr>
      <w:r>
        <w:lastRenderedPageBreak/>
        <w:t xml:space="preserve">(4) </w:t>
      </w:r>
      <w:r w:rsidR="00DB0EDB" w:rsidRPr="00DB0EDB">
        <w:t>Bảo đảm đúng thẩm quyền của Bộ trưởng Bộ Tài chính; đối với các thông tư do Bộ trưởng Bộ Kế hoạch và Đầu tư trước đây ban hành, việc xử lý được đặt trong bối cảnh Bộ Kế hoạch và Đầu tư nay là Bộ Tài chính, đồng thời vẫn ghi nhận đúng cơ quan ban hành lịch sử trong tên văn bản;</w:t>
      </w:r>
    </w:p>
    <w:p w:rsidR="00DB0EDB" w:rsidRPr="00DB0EDB" w:rsidRDefault="00DB0EDB" w:rsidP="006356AE">
      <w:pPr>
        <w:spacing w:before="120" w:after="120" w:line="360" w:lineRule="atLeast"/>
        <w:ind w:firstLine="709"/>
        <w:jc w:val="both"/>
      </w:pPr>
      <w:r>
        <w:t>(</w:t>
      </w:r>
      <w:r w:rsidR="009D56B2">
        <w:t>5</w:t>
      </w:r>
      <w:r>
        <w:t xml:space="preserve">) </w:t>
      </w:r>
      <w:r w:rsidRPr="00DB0EDB">
        <w:t>Không tạo khoảng trống pháp lý vì các nội dung bãi bỏ đã hết thời gian áp dụng, không còn đối tượng điều chỉnh hoặc đã được quy định tại văn bản quy phạm pháp luật khác.</w:t>
      </w:r>
    </w:p>
    <w:p w:rsidR="00D57941" w:rsidRPr="00DB0EDB" w:rsidRDefault="00D51BB3" w:rsidP="006356AE">
      <w:pPr>
        <w:pStyle w:val="Heading1"/>
        <w:spacing w:before="120" w:after="120" w:line="360" w:lineRule="atLeast"/>
        <w:ind w:firstLine="709"/>
        <w:jc w:val="both"/>
        <w:rPr>
          <w:rFonts w:ascii="Times New Roman" w:hAnsi="Times New Roman"/>
          <w:sz w:val="28"/>
          <w:szCs w:val="28"/>
        </w:rPr>
      </w:pPr>
      <w:r w:rsidRPr="00DB0EDB">
        <w:rPr>
          <w:rFonts w:ascii="Times New Roman" w:hAnsi="Times New Roman"/>
          <w:sz w:val="28"/>
          <w:szCs w:val="28"/>
        </w:rPr>
        <w:t>III. QUÁ TRÌNH XÂY DỰNG DỰ THẢO THÔNG TƯ</w:t>
      </w:r>
    </w:p>
    <w:p w:rsidR="00D57941" w:rsidRPr="00DB0EDB" w:rsidRDefault="00D51BB3" w:rsidP="006356AE">
      <w:pPr>
        <w:pStyle w:val="NormalWeb"/>
        <w:spacing w:before="120" w:after="120" w:line="360" w:lineRule="atLeast"/>
        <w:ind w:firstLine="709"/>
        <w:jc w:val="both"/>
        <w:rPr>
          <w:sz w:val="28"/>
          <w:szCs w:val="28"/>
        </w:rPr>
      </w:pPr>
      <w:r w:rsidRPr="00DB0EDB">
        <w:rPr>
          <w:sz w:val="28"/>
          <w:szCs w:val="28"/>
        </w:rPr>
        <w:t>Thực hiện kế hoạch rà soát văn bản quy phạm pháp luật năm 2025–2026, Vụ Pháp chế đã chủ trì, phối hợp với các đơn vị thuộc Bộ rà soát các văn bản thuộc phạm vi quản lý nhà nước của Bộ Tài chính.</w:t>
      </w:r>
      <w:r w:rsidR="00E13388">
        <w:rPr>
          <w:sz w:val="28"/>
          <w:szCs w:val="28"/>
        </w:rPr>
        <w:t xml:space="preserve"> </w:t>
      </w:r>
      <w:r w:rsidRPr="00DB0EDB">
        <w:rPr>
          <w:sz w:val="28"/>
          <w:szCs w:val="28"/>
        </w:rPr>
        <w:t>Trên cơ sở kết quả rà soát, Vụ Pháp chế đã:</w:t>
      </w:r>
    </w:p>
    <w:p w:rsidR="00D57941" w:rsidRPr="00DB0EDB" w:rsidRDefault="00D51BB3" w:rsidP="006356AE">
      <w:pPr>
        <w:spacing w:before="120" w:after="120" w:line="360" w:lineRule="atLeast"/>
        <w:ind w:firstLine="709"/>
        <w:jc w:val="both"/>
      </w:pPr>
      <w:r w:rsidRPr="00DB0EDB">
        <w:t xml:space="preserve">- Tổng hợp danh mục văn bản đề nghị bãi bỏ; </w:t>
      </w:r>
    </w:p>
    <w:p w:rsidR="00D57941" w:rsidRPr="00DB0EDB" w:rsidRDefault="00D51BB3" w:rsidP="006356AE">
      <w:pPr>
        <w:spacing w:before="120" w:after="120" w:line="360" w:lineRule="atLeast"/>
        <w:ind w:firstLine="709"/>
        <w:jc w:val="both"/>
      </w:pPr>
      <w:r w:rsidRPr="00DB0EDB">
        <w:t xml:space="preserve">- Đánh giá căn cứ pháp lý và sự cần thiết xử lý hiệu lực; </w:t>
      </w:r>
    </w:p>
    <w:p w:rsidR="00D57941" w:rsidRPr="00DB0EDB" w:rsidRDefault="00D51BB3" w:rsidP="006356AE">
      <w:pPr>
        <w:spacing w:before="120" w:after="120" w:line="360" w:lineRule="atLeast"/>
        <w:ind w:firstLine="709"/>
        <w:jc w:val="both"/>
      </w:pPr>
      <w:r w:rsidRPr="00DB0EDB">
        <w:t xml:space="preserve">- Đánh giá nguy cơ tạo khoảng trống pháp lý; </w:t>
      </w:r>
    </w:p>
    <w:p w:rsidR="00D57941" w:rsidRPr="00DB0EDB" w:rsidRDefault="00D51BB3" w:rsidP="006356AE">
      <w:pPr>
        <w:spacing w:before="120" w:after="120" w:line="360" w:lineRule="atLeast"/>
        <w:ind w:firstLine="709"/>
        <w:jc w:val="both"/>
      </w:pPr>
      <w:r w:rsidRPr="00DB0EDB">
        <w:t xml:space="preserve">- Xây dựng dự thảo Thông tư và các tài liệu kèm theo. </w:t>
      </w:r>
    </w:p>
    <w:p w:rsidR="00D57941" w:rsidRPr="00DB0EDB" w:rsidRDefault="00D51BB3" w:rsidP="006356AE">
      <w:pPr>
        <w:pStyle w:val="NormalWeb"/>
        <w:spacing w:before="120" w:after="120" w:line="360" w:lineRule="atLeast"/>
        <w:ind w:firstLine="709"/>
        <w:jc w:val="both"/>
        <w:rPr>
          <w:sz w:val="28"/>
          <w:szCs w:val="28"/>
        </w:rPr>
      </w:pPr>
      <w:r w:rsidRPr="00DB0EDB">
        <w:rPr>
          <w:sz w:val="28"/>
          <w:szCs w:val="28"/>
        </w:rPr>
        <w:t>Dự thảo Thông tư được gửi lấy ý kiến các cơ quan, đơn vị có liên quan</w:t>
      </w:r>
      <w:r w:rsidR="005B6A62">
        <w:rPr>
          <w:sz w:val="28"/>
          <w:szCs w:val="28"/>
        </w:rPr>
        <w:t xml:space="preserve"> (trong đó bao gồm các cơ quan phối hợp cùng liên tịch ban hành)</w:t>
      </w:r>
      <w:r w:rsidRPr="00DB0EDB">
        <w:rPr>
          <w:sz w:val="28"/>
          <w:szCs w:val="28"/>
        </w:rPr>
        <w:t xml:space="preserve"> và đăng tải trên Cổng Thông tin điện tử Bộ Tài chính theo quy định của Luật Ban hành văn bản quy phạm pháp luật.</w:t>
      </w:r>
    </w:p>
    <w:p w:rsidR="00D57941" w:rsidRDefault="00B41DD1" w:rsidP="006356AE">
      <w:pPr>
        <w:pStyle w:val="NormalWeb"/>
        <w:spacing w:before="120" w:after="120" w:line="360" w:lineRule="atLeast"/>
        <w:ind w:firstLine="709"/>
        <w:jc w:val="both"/>
        <w:rPr>
          <w:sz w:val="28"/>
          <w:szCs w:val="28"/>
        </w:rPr>
      </w:pPr>
      <w:r w:rsidRPr="00B41DD1">
        <w:rPr>
          <w:sz w:val="28"/>
          <w:szCs w:val="28"/>
        </w:rPr>
        <w:t>Sau khi kết thúc thời hạn lấy ý kiến, Vụ Pháp chế sẽ tổng hợp, tiếp thu, giải trình ý kiến góp ý; hoàn thiện hồ sơ dự thảo Thông tư để trình cấp có thẩm quyền xem xét, tổ chức thẩm định và trình Bộ trưởng xem xét, ban hành theo quy định</w:t>
      </w:r>
      <w:r>
        <w:rPr>
          <w:sz w:val="28"/>
          <w:szCs w:val="28"/>
        </w:rPr>
        <w:t>.</w:t>
      </w:r>
    </w:p>
    <w:p w:rsidR="00DB0EDB" w:rsidRPr="00DB0EDB" w:rsidRDefault="00DB0EDB" w:rsidP="006356AE">
      <w:pPr>
        <w:spacing w:before="120" w:after="120" w:line="360" w:lineRule="atLeast"/>
        <w:ind w:firstLine="709"/>
        <w:jc w:val="both"/>
        <w:rPr>
          <w:b/>
        </w:rPr>
      </w:pPr>
      <w:r w:rsidRPr="00DB0EDB">
        <w:rPr>
          <w:b/>
        </w:rPr>
        <w:t>IV. BỐ CỤC VÀ NỘI DUNG CƠ BẢN CỦA DỰ THẢO VĂN BẢN</w:t>
      </w:r>
    </w:p>
    <w:p w:rsidR="00DB0EDB" w:rsidRPr="00DB0EDB" w:rsidRDefault="00DB0EDB" w:rsidP="006356AE">
      <w:pPr>
        <w:spacing w:before="120" w:after="120" w:line="360" w:lineRule="atLeast"/>
        <w:ind w:firstLine="709"/>
        <w:jc w:val="both"/>
      </w:pPr>
      <w:r w:rsidRPr="00DB0EDB">
        <w:rPr>
          <w:b/>
        </w:rPr>
        <w:t>1. Phạm vi điều chỉnh, đối tượng áp dụng</w:t>
      </w:r>
    </w:p>
    <w:p w:rsidR="00DB0EDB" w:rsidRPr="00DB0EDB" w:rsidRDefault="00DB0EDB" w:rsidP="006356AE">
      <w:pPr>
        <w:spacing w:before="120" w:after="120" w:line="360" w:lineRule="atLeast"/>
        <w:ind w:firstLine="709"/>
        <w:jc w:val="both"/>
      </w:pPr>
      <w:r w:rsidRPr="00DB0EDB">
        <w:t xml:space="preserve">Dự thảo Thông tư quy định việc bãi bỏ toàn bộ </w:t>
      </w:r>
      <w:r w:rsidR="00AF71FF">
        <w:t>34</w:t>
      </w:r>
      <w:r w:rsidR="005B6A62" w:rsidRPr="005B6A62">
        <w:t xml:space="preserve"> Thông tư liên tịch</w:t>
      </w:r>
      <w:r w:rsidRPr="00DB0EDB">
        <w:t xml:space="preserve"> do Bộ trưởng Bộ Tài chính ban hành hoặc do Bộ trưởng Bộ Kế hoạch và Đầu tư trước đây ban hành, nay thuộc phạm vi quản lý của Bộ Tài chính sau khi sắp xếp tổ chức bộ máy.</w:t>
      </w:r>
    </w:p>
    <w:p w:rsidR="00DB0EDB" w:rsidRPr="00DB0EDB" w:rsidRDefault="00DB0EDB" w:rsidP="006356AE">
      <w:pPr>
        <w:spacing w:before="120" w:after="120" w:line="360" w:lineRule="atLeast"/>
        <w:ind w:firstLine="709"/>
        <w:jc w:val="both"/>
        <w:rPr>
          <w:b/>
        </w:rPr>
      </w:pPr>
      <w:r w:rsidRPr="00DB0EDB">
        <w:t>Đối tượng áp dụng là các cơ quan, tổ chức, cá nhân có liên quan.</w:t>
      </w:r>
    </w:p>
    <w:p w:rsidR="00DB0EDB" w:rsidRPr="00DB0EDB" w:rsidRDefault="00DB0EDB" w:rsidP="006356AE">
      <w:pPr>
        <w:spacing w:before="120" w:after="120" w:line="360" w:lineRule="atLeast"/>
        <w:ind w:firstLine="709"/>
        <w:jc w:val="both"/>
      </w:pPr>
      <w:r w:rsidRPr="00DB0EDB">
        <w:rPr>
          <w:b/>
        </w:rPr>
        <w:t>2. Bố cục của dự thảo văn bản</w:t>
      </w:r>
    </w:p>
    <w:p w:rsidR="00DB0EDB" w:rsidRPr="00DB0EDB" w:rsidRDefault="00DB0EDB" w:rsidP="006356AE">
      <w:pPr>
        <w:spacing w:before="120" w:after="120" w:line="360" w:lineRule="atLeast"/>
        <w:ind w:firstLine="709"/>
        <w:jc w:val="both"/>
      </w:pPr>
      <w:r w:rsidRPr="00DB0EDB">
        <w:t>Dự thảo Thông tư gồm 0</w:t>
      </w:r>
      <w:r w:rsidR="008B4F76">
        <w:t>2</w:t>
      </w:r>
      <w:r w:rsidRPr="00DB0EDB">
        <w:t xml:space="preserve"> Điều:</w:t>
      </w:r>
    </w:p>
    <w:p w:rsidR="00DB0EDB" w:rsidRPr="008B4F76" w:rsidRDefault="00DB0EDB" w:rsidP="006356AE">
      <w:pPr>
        <w:spacing w:before="120" w:after="120" w:line="360" w:lineRule="atLeast"/>
        <w:ind w:firstLine="709"/>
        <w:jc w:val="both"/>
      </w:pPr>
      <w:r w:rsidRPr="00DB0EDB">
        <w:t>Điều 1</w:t>
      </w:r>
      <w:r w:rsidR="00FA3A7D">
        <w:t xml:space="preserve">. </w:t>
      </w:r>
      <w:r w:rsidR="005B6A62" w:rsidRPr="008B4F76">
        <w:t xml:space="preserve">Bãi bỏ </w:t>
      </w:r>
      <w:r w:rsidR="00AF71FF">
        <w:t>34</w:t>
      </w:r>
      <w:r w:rsidR="005B6A62" w:rsidRPr="008B4F76">
        <w:t xml:space="preserve"> Thông tư liên tịch.</w:t>
      </w:r>
    </w:p>
    <w:p w:rsidR="00DB0EDB" w:rsidRPr="00DB0EDB" w:rsidRDefault="00DB0EDB" w:rsidP="005B6A62">
      <w:pPr>
        <w:spacing w:before="120" w:after="120" w:line="360" w:lineRule="atLeast"/>
        <w:ind w:firstLine="709"/>
        <w:jc w:val="both"/>
      </w:pPr>
      <w:r w:rsidRPr="00DB0EDB">
        <w:lastRenderedPageBreak/>
        <w:t>Điều 2</w:t>
      </w:r>
      <w:r w:rsidR="00290988">
        <w:t>.</w:t>
      </w:r>
      <w:r w:rsidRPr="00DB0EDB">
        <w:t xml:space="preserve"> </w:t>
      </w:r>
      <w:r w:rsidR="005B6A62" w:rsidRPr="008B4F76">
        <w:t>Điều khoản thi hành</w:t>
      </w:r>
      <w:r w:rsidR="00D44E8B" w:rsidRPr="008B4F76">
        <w:t xml:space="preserve"> (Quy định rõ thời điểm có hiệu lực thi hành và đối tượng áp dụng</w:t>
      </w:r>
      <w:r w:rsidR="007E5854">
        <w:t>)</w:t>
      </w:r>
      <w:r w:rsidRPr="00DB0EDB">
        <w:t>.</w:t>
      </w:r>
    </w:p>
    <w:p w:rsidR="00DB0EDB" w:rsidRPr="00DB0EDB" w:rsidRDefault="00DB0EDB" w:rsidP="006356AE">
      <w:pPr>
        <w:spacing w:before="120" w:after="120" w:line="360" w:lineRule="atLeast"/>
        <w:ind w:firstLine="709"/>
        <w:jc w:val="both"/>
      </w:pPr>
      <w:r w:rsidRPr="00DB0EDB">
        <w:rPr>
          <w:b/>
        </w:rPr>
        <w:t>V. NHỮNG NỘI DUNG BỔ SUNG MỚI SO VỚI DỰ THẢO VĂN BẢN GỬI THẨM ĐỊNH (NẾU CÓ)</w:t>
      </w:r>
    </w:p>
    <w:p w:rsidR="00DB0EDB" w:rsidRPr="00DB0EDB" w:rsidRDefault="00E13388" w:rsidP="006356AE">
      <w:pPr>
        <w:spacing w:before="120" w:after="120" w:line="360" w:lineRule="atLeast"/>
        <w:ind w:firstLine="709"/>
        <w:jc w:val="both"/>
        <w:rPr>
          <w:b/>
        </w:rPr>
      </w:pPr>
      <w:r>
        <w:t>Nội dung này sẽ được cập nhật trong hồ sơ trình ban hành sau khi hoàn thành việc lấy ý kiến, thẩm định và tiếp thu, giải trình theo quy định.</w:t>
      </w:r>
    </w:p>
    <w:p w:rsidR="00DB0EDB" w:rsidRPr="00DB0EDB" w:rsidRDefault="00DB0EDB" w:rsidP="006356AE">
      <w:pPr>
        <w:spacing w:before="120" w:after="120" w:line="360" w:lineRule="atLeast"/>
        <w:ind w:firstLine="709"/>
        <w:jc w:val="both"/>
      </w:pPr>
      <w:r w:rsidRPr="00DB0EDB">
        <w:rPr>
          <w:b/>
        </w:rPr>
        <w:t>VI. DỰ KIẾN NGUỒN LỰC, ĐIỀU KIỆN BẢO ĐẢM CHO VIỆC THI HÀNH VĂN BẢN VÀ THỜI GIAN TRÌNH BAN HÀNH</w:t>
      </w:r>
    </w:p>
    <w:p w:rsidR="00DB0EDB" w:rsidRDefault="00DB0EDB" w:rsidP="006356AE">
      <w:pPr>
        <w:pStyle w:val="Heading1"/>
        <w:spacing w:before="120" w:after="120" w:line="360" w:lineRule="atLeast"/>
        <w:ind w:firstLine="709"/>
        <w:jc w:val="both"/>
        <w:rPr>
          <w:rFonts w:ascii="Times New Roman" w:hAnsi="Times New Roman"/>
          <w:b w:val="0"/>
          <w:sz w:val="28"/>
          <w:szCs w:val="28"/>
        </w:rPr>
      </w:pPr>
      <w:r w:rsidRPr="00DB0EDB">
        <w:rPr>
          <w:rFonts w:ascii="Times New Roman" w:hAnsi="Times New Roman"/>
          <w:b w:val="0"/>
          <w:sz w:val="28"/>
          <w:szCs w:val="28"/>
        </w:rPr>
        <w:t>Dự thảo Thông tư chỉ xử lý hiệu lực của văn bản quy phạm pháp luật, không đặt ra chính sách mới, không quy định thủ tục hành chính mới, không làm phát sinh điều kiện đầu tư kinh doanh, chi phí tuân thủ hoặc yêu cầu nguồn lực mới từ ngân sách nhà nước. Việc tổ chức thi hành được thực hiện trong phạm vi chức năng, nhiệm vụ, quyền hạn và nguồn lực hiện có của các cơ quan, tổ chức có liên quan.</w:t>
      </w:r>
    </w:p>
    <w:p w:rsidR="00290988" w:rsidRPr="006A237E" w:rsidRDefault="00290988" w:rsidP="006356AE">
      <w:pPr>
        <w:autoSpaceDE w:val="0"/>
        <w:autoSpaceDN w:val="0"/>
        <w:adjustRightInd w:val="0"/>
        <w:spacing w:before="120" w:after="120" w:line="360" w:lineRule="atLeast"/>
        <w:ind w:firstLine="567"/>
        <w:jc w:val="both"/>
      </w:pPr>
      <w:r w:rsidRPr="006A237E">
        <w:t>Trên đây là Tờ trình về dự thảo</w:t>
      </w:r>
      <w:r w:rsidRPr="00D44E8B">
        <w:t xml:space="preserve"> </w:t>
      </w:r>
      <w:r w:rsidR="00D44E8B">
        <w:t xml:space="preserve">Thông tư bãi bỏ một số </w:t>
      </w:r>
      <w:r w:rsidR="00D44E8B" w:rsidRPr="00666490">
        <w:t>thông tư liên tịch do Bộ trưởng Bộ Tài chính chủ trì liên tịch ban hành</w:t>
      </w:r>
      <w:r w:rsidR="00D44E8B">
        <w:t>;</w:t>
      </w:r>
      <w:r w:rsidRPr="006A237E">
        <w:t xml:space="preserve"> Vụ Pháp chế xin kính trình Bộ trưởng xem xét, quyết định</w:t>
      </w:r>
      <w:r w:rsidR="00D44E8B">
        <w:t xml:space="preserve"> và </w:t>
      </w:r>
      <w:r w:rsidR="00D44E8B" w:rsidRPr="00D44E8B">
        <w:t>ký ban hành Thông tư</w:t>
      </w:r>
      <w:r w:rsidRPr="006A237E">
        <w:t>./.</w:t>
      </w:r>
    </w:p>
    <w:p w:rsidR="00290988" w:rsidRPr="006A237E" w:rsidRDefault="00290988" w:rsidP="006356AE">
      <w:pPr>
        <w:autoSpaceDE w:val="0"/>
        <w:autoSpaceDN w:val="0"/>
        <w:adjustRightInd w:val="0"/>
        <w:spacing w:before="120" w:after="120" w:line="360" w:lineRule="atLeast"/>
        <w:ind w:firstLine="567"/>
        <w:jc w:val="both"/>
      </w:pPr>
      <w:r w:rsidRPr="006A237E">
        <w:rPr>
          <w:i/>
          <w:iCs/>
        </w:rPr>
        <w:t>(Xin gửi kèm theo:</w:t>
      </w:r>
      <w:r w:rsidRPr="006A237E">
        <w:t xml:space="preserve"> </w:t>
      </w:r>
      <w:r w:rsidRPr="006A237E">
        <w:rPr>
          <w:i/>
        </w:rPr>
        <w:t>(1) Dự thảo Thông tư;</w:t>
      </w:r>
      <w:r w:rsidR="00EE0DBE">
        <w:rPr>
          <w:i/>
        </w:rPr>
        <w:t xml:space="preserve"> (2) Dự thảo Tờ trình;</w:t>
      </w:r>
      <w:r w:rsidRPr="006A237E">
        <w:rPr>
          <w:i/>
        </w:rPr>
        <w:t xml:space="preserve"> (</w:t>
      </w:r>
      <w:r w:rsidR="00EE0DBE">
        <w:rPr>
          <w:i/>
        </w:rPr>
        <w:t>3</w:t>
      </w:r>
      <w:r w:rsidRPr="006A237E">
        <w:rPr>
          <w:i/>
        </w:rPr>
        <w:t xml:space="preserve">) </w:t>
      </w:r>
      <w:r>
        <w:rPr>
          <w:i/>
        </w:rPr>
        <w:t xml:space="preserve">Dự thảo </w:t>
      </w:r>
      <w:r w:rsidRPr="005C4BD4">
        <w:rPr>
          <w:i/>
        </w:rPr>
        <w:t>Báo cáo kết quả rà soát văn bản; (</w:t>
      </w:r>
      <w:r w:rsidR="00EE0DBE">
        <w:rPr>
          <w:i/>
        </w:rPr>
        <w:t>4</w:t>
      </w:r>
      <w:r w:rsidRPr="005C4BD4">
        <w:rPr>
          <w:i/>
        </w:rPr>
        <w:t xml:space="preserve">) </w:t>
      </w:r>
      <w:r>
        <w:rPr>
          <w:i/>
        </w:rPr>
        <w:t xml:space="preserve">Dự thảo </w:t>
      </w:r>
      <w:r w:rsidRPr="005C4BD4">
        <w:rPr>
          <w:i/>
        </w:rPr>
        <w:t xml:space="preserve">Báo cáo đánh giá tác động; </w:t>
      </w:r>
      <w:r w:rsidRPr="006A237E">
        <w:rPr>
          <w:i/>
        </w:rPr>
        <w:t>(</w:t>
      </w:r>
      <w:r w:rsidR="00763EE5">
        <w:rPr>
          <w:i/>
        </w:rPr>
        <w:t>5</w:t>
      </w:r>
      <w:r w:rsidRPr="006A237E">
        <w:rPr>
          <w:i/>
        </w:rPr>
        <w:t>) Báo cáo tổng hợp, tiếp thu, giải trình ý kiến góp ý của các Bộ, ngành, địa phương và tổ chức có liên quan</w:t>
      </w:r>
      <w:r w:rsidRPr="00290988">
        <w:rPr>
          <w:i/>
        </w:rPr>
        <w:t>)</w:t>
      </w:r>
      <w:r w:rsidRPr="006A237E">
        <w:t>.</w:t>
      </w:r>
    </w:p>
    <w:p w:rsidR="00290988" w:rsidRPr="00290988" w:rsidRDefault="00290988" w:rsidP="00290988">
      <w:pPr>
        <w:ind w:firstLine="709"/>
      </w:pPr>
    </w:p>
    <w:tbl>
      <w:tblPr>
        <w:tblW w:w="9180" w:type="dxa"/>
        <w:tblLayout w:type="fixed"/>
        <w:tblLook w:val="04A0"/>
      </w:tblPr>
      <w:tblGrid>
        <w:gridCol w:w="4644"/>
        <w:gridCol w:w="4536"/>
      </w:tblGrid>
      <w:tr w:rsidR="00D57941" w:rsidRPr="00117CD1">
        <w:trPr>
          <w:trHeight w:val="1985"/>
        </w:trPr>
        <w:tc>
          <w:tcPr>
            <w:tcW w:w="4644" w:type="dxa"/>
          </w:tcPr>
          <w:p w:rsidR="00D57941" w:rsidRPr="00117CD1" w:rsidRDefault="00D51BB3">
            <w:pPr>
              <w:jc w:val="both"/>
            </w:pPr>
            <w:r w:rsidRPr="00117CD1">
              <w:t xml:space="preserve"> </w:t>
            </w:r>
            <w:r w:rsidRPr="00117CD1">
              <w:rPr>
                <w:b/>
                <w:i/>
                <w:sz w:val="24"/>
                <w:lang w:val="it-IT"/>
              </w:rPr>
              <w:t xml:space="preserve">  Nơi nhận:</w:t>
            </w:r>
          </w:p>
          <w:p w:rsidR="00D57941" w:rsidRPr="00117CD1" w:rsidRDefault="00D51BB3">
            <w:pPr>
              <w:jc w:val="both"/>
              <w:rPr>
                <w:sz w:val="22"/>
                <w:lang w:val="it-IT"/>
              </w:rPr>
            </w:pPr>
            <w:r w:rsidRPr="00117CD1">
              <w:rPr>
                <w:sz w:val="22"/>
                <w:lang w:val="it-IT"/>
              </w:rPr>
              <w:t>- Như trên;</w:t>
            </w:r>
          </w:p>
          <w:p w:rsidR="00D57941" w:rsidRPr="00117CD1" w:rsidRDefault="00D51BB3">
            <w:pPr>
              <w:jc w:val="both"/>
            </w:pPr>
            <w:r w:rsidRPr="00117CD1">
              <w:rPr>
                <w:sz w:val="22"/>
              </w:rPr>
              <w:t>- Lưu: VT, PC (2b).</w:t>
            </w:r>
          </w:p>
        </w:tc>
        <w:tc>
          <w:tcPr>
            <w:tcW w:w="4536" w:type="dxa"/>
          </w:tcPr>
          <w:p w:rsidR="00D57941" w:rsidRPr="00117CD1" w:rsidRDefault="00D51BB3">
            <w:pPr>
              <w:jc w:val="center"/>
              <w:rPr>
                <w:b/>
                <w:sz w:val="26"/>
              </w:rPr>
            </w:pPr>
            <w:r w:rsidRPr="00117CD1">
              <w:rPr>
                <w:b/>
                <w:sz w:val="26"/>
              </w:rPr>
              <w:t>VỤ TRƯỞNG</w:t>
            </w:r>
          </w:p>
          <w:p w:rsidR="00D57941" w:rsidRPr="00117CD1" w:rsidRDefault="00290988">
            <w:pPr>
              <w:jc w:val="center"/>
              <w:rPr>
                <w:i/>
              </w:rPr>
            </w:pPr>
            <w:r>
              <w:rPr>
                <w:i/>
              </w:rPr>
              <w:t xml:space="preserve"> </w:t>
            </w:r>
          </w:p>
          <w:p w:rsidR="00D57941" w:rsidRPr="00117CD1" w:rsidRDefault="00D57941">
            <w:pPr>
              <w:jc w:val="center"/>
              <w:rPr>
                <w:b/>
                <w:i/>
                <w:color w:val="FFFFFF"/>
              </w:rPr>
            </w:pPr>
          </w:p>
        </w:tc>
      </w:tr>
    </w:tbl>
    <w:p w:rsidR="00D57941" w:rsidRPr="00117CD1" w:rsidRDefault="00D57941">
      <w:pPr>
        <w:rPr>
          <w:sz w:val="2"/>
        </w:rPr>
      </w:pPr>
    </w:p>
    <w:p w:rsidR="00D57941" w:rsidRPr="00117CD1" w:rsidRDefault="00D57941">
      <w:pPr>
        <w:rPr>
          <w:sz w:val="2"/>
        </w:rPr>
      </w:pPr>
    </w:p>
    <w:p w:rsidR="00D57941" w:rsidRPr="00117CD1" w:rsidRDefault="00D57941">
      <w:pPr>
        <w:rPr>
          <w:sz w:val="2"/>
        </w:rPr>
      </w:pPr>
    </w:p>
    <w:p w:rsidR="00D57941" w:rsidRPr="00117CD1" w:rsidRDefault="00D57941">
      <w:pPr>
        <w:rPr>
          <w:sz w:val="2"/>
        </w:rPr>
      </w:pPr>
    </w:p>
    <w:p w:rsidR="00D57941" w:rsidRPr="00117CD1" w:rsidRDefault="00D57941">
      <w:pPr>
        <w:rPr>
          <w:sz w:val="2"/>
        </w:rPr>
      </w:pPr>
    </w:p>
    <w:p w:rsidR="00D57941" w:rsidRPr="00117CD1" w:rsidRDefault="00D57941">
      <w:pPr>
        <w:rPr>
          <w:sz w:val="2"/>
        </w:rPr>
      </w:pPr>
    </w:p>
    <w:p w:rsidR="00D57941" w:rsidRPr="00117CD1" w:rsidRDefault="00D57941">
      <w:pPr>
        <w:rPr>
          <w:sz w:val="2"/>
        </w:rPr>
      </w:pPr>
    </w:p>
    <w:sectPr w:rsidR="00D57941" w:rsidRPr="00117CD1" w:rsidSect="006356AE">
      <w:headerReference w:type="default" r:id="rId7"/>
      <w:pgSz w:w="11906" w:h="16838" w:code="9"/>
      <w:pgMar w:top="1134" w:right="1134" w:bottom="1134" w:left="1701" w:header="567" w:footer="0" w:gutter="0"/>
      <w:cols w:space="720"/>
      <w:formProt w:val="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9BF" w:rsidRDefault="00D779BF" w:rsidP="00DB0EDB">
      <w:r>
        <w:separator/>
      </w:r>
    </w:p>
  </w:endnote>
  <w:endnote w:type="continuationSeparator" w:id="0">
    <w:p w:rsidR="00D779BF" w:rsidRDefault="00D779BF" w:rsidP="00DB0E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Noto Serif CJK SC">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Courier New">
    <w:altName w:val="Times New Roman"/>
    <w:panose1 w:val="00000000000000000000"/>
    <w:charset w:val="00"/>
    <w:family w:val="roman"/>
    <w:notTrueType/>
    <w:pitch w:val="default"/>
    <w:sig w:usb0="00000000" w:usb1="00000000" w:usb2="00000000" w:usb3="00000000" w:csb0="00000000" w:csb1="00000000"/>
  </w:font>
  <w:font w:name="Liberation Sans">
    <w:altName w:val="Arial"/>
    <w:charset w:val="00"/>
    <w:family w:val="swiss"/>
    <w:pitch w:val="variable"/>
    <w:sig w:usb0="00000000" w:usb1="00000000" w:usb2="00000000" w:usb3="00000000" w:csb0="00000000" w:csb1="00000000"/>
  </w:font>
  <w:font w:name="Noto Sans CJK SC">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9BF" w:rsidRDefault="00D779BF" w:rsidP="00DB0EDB">
      <w:r>
        <w:separator/>
      </w:r>
    </w:p>
  </w:footnote>
  <w:footnote w:type="continuationSeparator" w:id="0">
    <w:p w:rsidR="00D779BF" w:rsidRDefault="00D779BF" w:rsidP="00DB0E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EDB" w:rsidRDefault="00AB2E2C">
    <w:pPr>
      <w:pStyle w:val="Header"/>
      <w:jc w:val="center"/>
    </w:pPr>
    <w:fldSimple w:instr=" PAGE   \* MERGEFORMAT ">
      <w:r w:rsidR="00AF71FF">
        <w:rPr>
          <w:noProof/>
        </w:rPr>
        <w:t>2</w:t>
      </w:r>
    </w:fldSimple>
  </w:p>
  <w:p w:rsidR="00DB0EDB" w:rsidRDefault="00DB0E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bullet"/>
      <w:lvlText w:val=""/>
      <w:lvlJc w:val="left"/>
      <w:pPr>
        <w:tabs>
          <w:tab w:val="num" w:pos="360"/>
        </w:tabs>
        <w:ind w:left="36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35B64FC9"/>
    <w:multiLevelType w:val="multilevel"/>
    <w:tmpl w:val="51E42ACC"/>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defaultTabStop w:val="720"/>
  <w:autoHyphenation/>
  <w:hyphenationZone w:val="0"/>
  <w:drawingGridHorizontalSpacing w:val="140"/>
  <w:displayHorizontalDrawingGridEvery w:val="2"/>
  <w:characterSpacingControl w:val="doNotCompress"/>
  <w:footnotePr>
    <w:footnote w:id="-1"/>
    <w:footnote w:id="0"/>
  </w:footnotePr>
  <w:endnotePr>
    <w:endnote w:id="-1"/>
    <w:endnote w:id="0"/>
  </w:endnotePr>
  <w:compat/>
  <w:rsids>
    <w:rsidRoot w:val="00D57941"/>
    <w:rsid w:val="0007366F"/>
    <w:rsid w:val="0007701F"/>
    <w:rsid w:val="000944FE"/>
    <w:rsid w:val="000A0CB9"/>
    <w:rsid w:val="000A24A6"/>
    <w:rsid w:val="000B4736"/>
    <w:rsid w:val="000C3474"/>
    <w:rsid w:val="000E75BB"/>
    <w:rsid w:val="00117CD1"/>
    <w:rsid w:val="001F05D8"/>
    <w:rsid w:val="00217970"/>
    <w:rsid w:val="00254E2E"/>
    <w:rsid w:val="00290988"/>
    <w:rsid w:val="002964E5"/>
    <w:rsid w:val="002B25D0"/>
    <w:rsid w:val="00303041"/>
    <w:rsid w:val="00325AA0"/>
    <w:rsid w:val="00326B1B"/>
    <w:rsid w:val="00370602"/>
    <w:rsid w:val="003912F9"/>
    <w:rsid w:val="0039361E"/>
    <w:rsid w:val="004A0BE5"/>
    <w:rsid w:val="004F111E"/>
    <w:rsid w:val="00525BF7"/>
    <w:rsid w:val="00540C55"/>
    <w:rsid w:val="00551692"/>
    <w:rsid w:val="00587F76"/>
    <w:rsid w:val="00595294"/>
    <w:rsid w:val="005B6A62"/>
    <w:rsid w:val="005F1AAA"/>
    <w:rsid w:val="00607408"/>
    <w:rsid w:val="006356AE"/>
    <w:rsid w:val="00647CE0"/>
    <w:rsid w:val="006630CF"/>
    <w:rsid w:val="00666490"/>
    <w:rsid w:val="00695B5C"/>
    <w:rsid w:val="006E315A"/>
    <w:rsid w:val="00763EE5"/>
    <w:rsid w:val="007E5854"/>
    <w:rsid w:val="00812153"/>
    <w:rsid w:val="00897140"/>
    <w:rsid w:val="008B4F76"/>
    <w:rsid w:val="00920B9C"/>
    <w:rsid w:val="009344EF"/>
    <w:rsid w:val="00934953"/>
    <w:rsid w:val="00950F82"/>
    <w:rsid w:val="00951803"/>
    <w:rsid w:val="009708F1"/>
    <w:rsid w:val="009B2242"/>
    <w:rsid w:val="009B30D0"/>
    <w:rsid w:val="009B747E"/>
    <w:rsid w:val="009D56B2"/>
    <w:rsid w:val="009E4697"/>
    <w:rsid w:val="00A20FF0"/>
    <w:rsid w:val="00A24878"/>
    <w:rsid w:val="00A33DD1"/>
    <w:rsid w:val="00A652B8"/>
    <w:rsid w:val="00A65A7E"/>
    <w:rsid w:val="00A9148D"/>
    <w:rsid w:val="00AB2E2C"/>
    <w:rsid w:val="00AD05EB"/>
    <w:rsid w:val="00AD0B87"/>
    <w:rsid w:val="00AD7920"/>
    <w:rsid w:val="00AF71FF"/>
    <w:rsid w:val="00B31565"/>
    <w:rsid w:val="00B41DD1"/>
    <w:rsid w:val="00B42E41"/>
    <w:rsid w:val="00B53D00"/>
    <w:rsid w:val="00B82FBA"/>
    <w:rsid w:val="00BA494B"/>
    <w:rsid w:val="00C01596"/>
    <w:rsid w:val="00C0742F"/>
    <w:rsid w:val="00CE4D06"/>
    <w:rsid w:val="00CF73D1"/>
    <w:rsid w:val="00D26CB1"/>
    <w:rsid w:val="00D43F3B"/>
    <w:rsid w:val="00D44E8B"/>
    <w:rsid w:val="00D51BB3"/>
    <w:rsid w:val="00D57941"/>
    <w:rsid w:val="00D62824"/>
    <w:rsid w:val="00D779BF"/>
    <w:rsid w:val="00DA2AFC"/>
    <w:rsid w:val="00DB0EDB"/>
    <w:rsid w:val="00DC6BA6"/>
    <w:rsid w:val="00E13388"/>
    <w:rsid w:val="00EE0DBE"/>
    <w:rsid w:val="00F27EE5"/>
    <w:rsid w:val="00F314BE"/>
    <w:rsid w:val="00F67564"/>
    <w:rsid w:val="00FA3A7D"/>
    <w:rsid w:val="00FD23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oto Serif CJK SC" w:hAnsi="Liberation Serif" w:cs="Lohit Devanaga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941"/>
    <w:pPr>
      <w:suppressAutoHyphens/>
    </w:pPr>
    <w:rPr>
      <w:rFonts w:ascii="Times New Roman" w:eastAsia="Times New Roman" w:hAnsi="Times New Roman" w:cs="Times New Roman"/>
      <w:sz w:val="28"/>
      <w:szCs w:val="28"/>
      <w:lang w:eastAsia="zh-CN"/>
    </w:rPr>
  </w:style>
  <w:style w:type="paragraph" w:styleId="Heading1">
    <w:name w:val="heading 1"/>
    <w:basedOn w:val="Normal"/>
    <w:next w:val="Normal"/>
    <w:qFormat/>
    <w:rsid w:val="00D57941"/>
    <w:pPr>
      <w:keepNext/>
      <w:numPr>
        <w:numId w:val="1"/>
      </w:numPr>
      <w:spacing w:before="240" w:after="60"/>
      <w:outlineLvl w:val="0"/>
    </w:pPr>
    <w:rPr>
      <w:rFonts w:ascii="Cambria" w:hAnsi="Cambria"/>
      <w:b/>
      <w:bCs/>
      <w:kern w:val="2"/>
      <w:sz w:val="32"/>
      <w:szCs w:val="32"/>
    </w:rPr>
  </w:style>
  <w:style w:type="paragraph" w:styleId="Heading2">
    <w:name w:val="heading 2"/>
    <w:basedOn w:val="Normal"/>
    <w:next w:val="BodyText"/>
    <w:qFormat/>
    <w:rsid w:val="00D57941"/>
    <w:pPr>
      <w:numPr>
        <w:ilvl w:val="1"/>
        <w:numId w:val="1"/>
      </w:numPr>
      <w:spacing w:before="280" w:after="280"/>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sid w:val="00D57941"/>
    <w:rPr>
      <w:rFonts w:ascii="Symbol" w:hAnsi="Symbol" w:cs="Symbol"/>
    </w:rPr>
  </w:style>
  <w:style w:type="character" w:customStyle="1" w:styleId="WW8Num1z1">
    <w:name w:val="WW8Num1z1"/>
    <w:qFormat/>
    <w:rsid w:val="00D57941"/>
    <w:rPr>
      <w:rFonts w:ascii="Courier New" w:hAnsi="Courier New" w:cs="Courier New"/>
    </w:rPr>
  </w:style>
  <w:style w:type="character" w:customStyle="1" w:styleId="WW8Num1z2">
    <w:name w:val="WW8Num1z2"/>
    <w:qFormat/>
    <w:rsid w:val="00D57941"/>
    <w:rPr>
      <w:rFonts w:ascii="Wingdings" w:hAnsi="Wingdings" w:cs="Wingdings"/>
    </w:rPr>
  </w:style>
  <w:style w:type="character" w:customStyle="1" w:styleId="WW8Num3z0">
    <w:name w:val="WW8Num3z0"/>
    <w:qFormat/>
    <w:rsid w:val="00D57941"/>
    <w:rPr>
      <w:rFonts w:ascii="Symbol" w:hAnsi="Symbol" w:cs="Symbol"/>
      <w:sz w:val="20"/>
    </w:rPr>
  </w:style>
  <w:style w:type="character" w:customStyle="1" w:styleId="WW8Num3z1">
    <w:name w:val="WW8Num3z1"/>
    <w:qFormat/>
    <w:rsid w:val="00D57941"/>
    <w:rPr>
      <w:rFonts w:ascii="Courier New" w:hAnsi="Courier New" w:cs="Courier New"/>
      <w:sz w:val="20"/>
    </w:rPr>
  </w:style>
  <w:style w:type="character" w:customStyle="1" w:styleId="WW8Num3z2">
    <w:name w:val="WW8Num3z2"/>
    <w:qFormat/>
    <w:rsid w:val="00D57941"/>
    <w:rPr>
      <w:rFonts w:ascii="Wingdings" w:hAnsi="Wingdings" w:cs="Wingdings"/>
      <w:sz w:val="20"/>
    </w:rPr>
  </w:style>
  <w:style w:type="character" w:customStyle="1" w:styleId="WW8Num4z0">
    <w:name w:val="WW8Num4z0"/>
    <w:qFormat/>
    <w:rsid w:val="00D57941"/>
    <w:rPr>
      <w:rFonts w:ascii="Symbol" w:hAnsi="Symbol" w:cs="Symbol"/>
      <w:sz w:val="20"/>
    </w:rPr>
  </w:style>
  <w:style w:type="character" w:customStyle="1" w:styleId="WW8Num4z1">
    <w:name w:val="WW8Num4z1"/>
    <w:qFormat/>
    <w:rsid w:val="00D57941"/>
    <w:rPr>
      <w:rFonts w:ascii="Courier New" w:hAnsi="Courier New" w:cs="Courier New"/>
      <w:sz w:val="20"/>
    </w:rPr>
  </w:style>
  <w:style w:type="character" w:customStyle="1" w:styleId="WW8Num4z2">
    <w:name w:val="WW8Num4z2"/>
    <w:qFormat/>
    <w:rsid w:val="00D57941"/>
    <w:rPr>
      <w:rFonts w:ascii="Wingdings" w:hAnsi="Wingdings" w:cs="Wingdings"/>
      <w:sz w:val="20"/>
    </w:rPr>
  </w:style>
  <w:style w:type="character" w:customStyle="1" w:styleId="WW8Num5z1">
    <w:name w:val="WW8Num5z1"/>
    <w:qFormat/>
    <w:rsid w:val="00D57941"/>
  </w:style>
  <w:style w:type="character" w:customStyle="1" w:styleId="WW8Num6z0">
    <w:name w:val="WW8Num6z0"/>
    <w:qFormat/>
    <w:rsid w:val="00D57941"/>
    <w:rPr>
      <w:rFonts w:ascii="Symbol" w:hAnsi="Symbol" w:cs="Symbol"/>
      <w:sz w:val="20"/>
    </w:rPr>
  </w:style>
  <w:style w:type="character" w:customStyle="1" w:styleId="WW8Num6z1">
    <w:name w:val="WW8Num6z1"/>
    <w:qFormat/>
    <w:rsid w:val="00D57941"/>
    <w:rPr>
      <w:rFonts w:ascii="Courier New" w:hAnsi="Courier New" w:cs="Courier New"/>
      <w:sz w:val="20"/>
    </w:rPr>
  </w:style>
  <w:style w:type="character" w:customStyle="1" w:styleId="WW8Num6z2">
    <w:name w:val="WW8Num6z2"/>
    <w:qFormat/>
    <w:rsid w:val="00D57941"/>
    <w:rPr>
      <w:rFonts w:ascii="Wingdings" w:hAnsi="Wingdings" w:cs="Wingdings"/>
      <w:sz w:val="20"/>
    </w:rPr>
  </w:style>
  <w:style w:type="character" w:customStyle="1" w:styleId="WW8Num7z0">
    <w:name w:val="WW8Num7z0"/>
    <w:qFormat/>
    <w:rsid w:val="00D57941"/>
    <w:rPr>
      <w:rFonts w:ascii="Symbol" w:hAnsi="Symbol" w:cs="Symbol"/>
      <w:sz w:val="20"/>
    </w:rPr>
  </w:style>
  <w:style w:type="character" w:customStyle="1" w:styleId="WW8Num7z1">
    <w:name w:val="WW8Num7z1"/>
    <w:qFormat/>
    <w:rsid w:val="00D57941"/>
    <w:rPr>
      <w:rFonts w:ascii="Courier New" w:hAnsi="Courier New" w:cs="Courier New"/>
      <w:sz w:val="20"/>
    </w:rPr>
  </w:style>
  <w:style w:type="character" w:customStyle="1" w:styleId="WW8Num7z2">
    <w:name w:val="WW8Num7z2"/>
    <w:qFormat/>
    <w:rsid w:val="00D57941"/>
    <w:rPr>
      <w:rFonts w:ascii="Wingdings" w:hAnsi="Wingdings" w:cs="Wingdings"/>
      <w:sz w:val="20"/>
    </w:rPr>
  </w:style>
  <w:style w:type="character" w:customStyle="1" w:styleId="WW8Num9z0">
    <w:name w:val="WW8Num9z0"/>
    <w:qFormat/>
    <w:rsid w:val="00D57941"/>
    <w:rPr>
      <w:rFonts w:ascii="Symbol" w:hAnsi="Symbol" w:cs="Symbol"/>
      <w:sz w:val="20"/>
    </w:rPr>
  </w:style>
  <w:style w:type="character" w:customStyle="1" w:styleId="WW8Num9z1">
    <w:name w:val="WW8Num9z1"/>
    <w:qFormat/>
    <w:rsid w:val="00D57941"/>
    <w:rPr>
      <w:rFonts w:ascii="Courier New" w:hAnsi="Courier New" w:cs="Courier New"/>
      <w:sz w:val="20"/>
    </w:rPr>
  </w:style>
  <w:style w:type="character" w:customStyle="1" w:styleId="WW8Num9z2">
    <w:name w:val="WW8Num9z2"/>
    <w:qFormat/>
    <w:rsid w:val="00D57941"/>
    <w:rPr>
      <w:rFonts w:ascii="Wingdings" w:hAnsi="Wingdings" w:cs="Wingdings"/>
      <w:sz w:val="20"/>
    </w:rPr>
  </w:style>
  <w:style w:type="character" w:customStyle="1" w:styleId="WW8Num11z0">
    <w:name w:val="WW8Num11z0"/>
    <w:qFormat/>
    <w:rsid w:val="00D57941"/>
    <w:rPr>
      <w:rFonts w:ascii="Symbol" w:hAnsi="Symbol" w:cs="Symbol"/>
      <w:sz w:val="20"/>
    </w:rPr>
  </w:style>
  <w:style w:type="character" w:customStyle="1" w:styleId="WW8Num11z1">
    <w:name w:val="WW8Num11z1"/>
    <w:qFormat/>
    <w:rsid w:val="00D57941"/>
    <w:rPr>
      <w:rFonts w:ascii="Courier New" w:hAnsi="Courier New" w:cs="Courier New"/>
      <w:sz w:val="20"/>
    </w:rPr>
  </w:style>
  <w:style w:type="character" w:customStyle="1" w:styleId="WW8Num11z2">
    <w:name w:val="WW8Num11z2"/>
    <w:qFormat/>
    <w:rsid w:val="00D57941"/>
    <w:rPr>
      <w:rFonts w:ascii="Wingdings" w:hAnsi="Wingdings" w:cs="Wingdings"/>
      <w:sz w:val="20"/>
    </w:rPr>
  </w:style>
  <w:style w:type="character" w:customStyle="1" w:styleId="WW8Num12z0">
    <w:name w:val="WW8Num12z0"/>
    <w:qFormat/>
    <w:rsid w:val="00D57941"/>
    <w:rPr>
      <w:rFonts w:ascii="Symbol" w:hAnsi="Symbol" w:cs="Symbol"/>
      <w:sz w:val="20"/>
    </w:rPr>
  </w:style>
  <w:style w:type="character" w:customStyle="1" w:styleId="WW8Num12z1">
    <w:name w:val="WW8Num12z1"/>
    <w:qFormat/>
    <w:rsid w:val="00D57941"/>
    <w:rPr>
      <w:rFonts w:ascii="Courier New" w:hAnsi="Courier New" w:cs="Courier New"/>
      <w:sz w:val="20"/>
    </w:rPr>
  </w:style>
  <w:style w:type="character" w:customStyle="1" w:styleId="WW8Num12z2">
    <w:name w:val="WW8Num12z2"/>
    <w:qFormat/>
    <w:rsid w:val="00D57941"/>
    <w:rPr>
      <w:rFonts w:ascii="Wingdings" w:hAnsi="Wingdings" w:cs="Wingdings"/>
      <w:sz w:val="20"/>
    </w:rPr>
  </w:style>
  <w:style w:type="character" w:customStyle="1" w:styleId="WW8Num13z0">
    <w:name w:val="WW8Num13z0"/>
    <w:qFormat/>
    <w:rsid w:val="00D57941"/>
    <w:rPr>
      <w:rFonts w:ascii="Symbol" w:hAnsi="Symbol" w:cs="Symbol"/>
      <w:sz w:val="20"/>
    </w:rPr>
  </w:style>
  <w:style w:type="character" w:customStyle="1" w:styleId="WW8Num13z1">
    <w:name w:val="WW8Num13z1"/>
    <w:qFormat/>
    <w:rsid w:val="00D57941"/>
    <w:rPr>
      <w:rFonts w:ascii="Courier New" w:hAnsi="Courier New" w:cs="Courier New"/>
      <w:sz w:val="20"/>
    </w:rPr>
  </w:style>
  <w:style w:type="character" w:customStyle="1" w:styleId="WW8Num13z2">
    <w:name w:val="WW8Num13z2"/>
    <w:qFormat/>
    <w:rsid w:val="00D57941"/>
    <w:rPr>
      <w:rFonts w:ascii="Wingdings" w:hAnsi="Wingdings" w:cs="Wingdings"/>
      <w:sz w:val="20"/>
    </w:rPr>
  </w:style>
  <w:style w:type="character" w:customStyle="1" w:styleId="WW8Num16z0">
    <w:name w:val="WW8Num16z0"/>
    <w:qFormat/>
    <w:rsid w:val="00D57941"/>
    <w:rPr>
      <w:rFonts w:ascii="Symbol" w:hAnsi="Symbol" w:cs="Symbol"/>
      <w:sz w:val="20"/>
    </w:rPr>
  </w:style>
  <w:style w:type="character" w:customStyle="1" w:styleId="WW8Num16z1">
    <w:name w:val="WW8Num16z1"/>
    <w:qFormat/>
    <w:rsid w:val="00D57941"/>
    <w:rPr>
      <w:rFonts w:ascii="Courier New" w:hAnsi="Courier New" w:cs="Courier New"/>
      <w:sz w:val="20"/>
    </w:rPr>
  </w:style>
  <w:style w:type="character" w:customStyle="1" w:styleId="WW8Num16z2">
    <w:name w:val="WW8Num16z2"/>
    <w:qFormat/>
    <w:rsid w:val="00D57941"/>
    <w:rPr>
      <w:rFonts w:ascii="Wingdings" w:hAnsi="Wingdings" w:cs="Wingdings"/>
      <w:sz w:val="20"/>
    </w:rPr>
  </w:style>
  <w:style w:type="character" w:customStyle="1" w:styleId="WW8Num17z0">
    <w:name w:val="WW8Num17z0"/>
    <w:qFormat/>
    <w:rsid w:val="00D57941"/>
    <w:rPr>
      <w:rFonts w:ascii="Symbol" w:hAnsi="Symbol" w:cs="Symbol"/>
      <w:sz w:val="20"/>
    </w:rPr>
  </w:style>
  <w:style w:type="character" w:customStyle="1" w:styleId="WW8Num17z1">
    <w:name w:val="WW8Num17z1"/>
    <w:qFormat/>
    <w:rsid w:val="00D57941"/>
    <w:rPr>
      <w:rFonts w:ascii="Courier New" w:hAnsi="Courier New" w:cs="Courier New"/>
      <w:sz w:val="20"/>
    </w:rPr>
  </w:style>
  <w:style w:type="character" w:customStyle="1" w:styleId="WW8Num17z2">
    <w:name w:val="WW8Num17z2"/>
    <w:qFormat/>
    <w:rsid w:val="00D57941"/>
    <w:rPr>
      <w:rFonts w:ascii="Wingdings" w:hAnsi="Wingdings" w:cs="Wingdings"/>
      <w:sz w:val="20"/>
    </w:rPr>
  </w:style>
  <w:style w:type="character" w:customStyle="1" w:styleId="WW8Num20z0">
    <w:name w:val="WW8Num20z0"/>
    <w:qFormat/>
    <w:rsid w:val="00D57941"/>
    <w:rPr>
      <w:rFonts w:ascii="Symbol" w:hAnsi="Symbol" w:cs="Symbol"/>
      <w:sz w:val="20"/>
    </w:rPr>
  </w:style>
  <w:style w:type="character" w:customStyle="1" w:styleId="WW8Num20z1">
    <w:name w:val="WW8Num20z1"/>
    <w:qFormat/>
    <w:rsid w:val="00D57941"/>
    <w:rPr>
      <w:rFonts w:ascii="Courier New" w:hAnsi="Courier New" w:cs="Courier New"/>
      <w:sz w:val="20"/>
    </w:rPr>
  </w:style>
  <w:style w:type="character" w:customStyle="1" w:styleId="WW8Num20z2">
    <w:name w:val="WW8Num20z2"/>
    <w:qFormat/>
    <w:rsid w:val="00D57941"/>
    <w:rPr>
      <w:rFonts w:ascii="Wingdings" w:hAnsi="Wingdings" w:cs="Wingdings"/>
      <w:sz w:val="20"/>
    </w:rPr>
  </w:style>
  <w:style w:type="character" w:customStyle="1" w:styleId="WW8Num23z0">
    <w:name w:val="WW8Num23z0"/>
    <w:qFormat/>
    <w:rsid w:val="00D57941"/>
  </w:style>
  <w:style w:type="character" w:customStyle="1" w:styleId="WW8Num27z0">
    <w:name w:val="WW8Num27z0"/>
    <w:qFormat/>
    <w:rsid w:val="00D57941"/>
    <w:rPr>
      <w:rFonts w:ascii="Symbol" w:hAnsi="Symbol" w:cs="Symbol"/>
      <w:sz w:val="20"/>
    </w:rPr>
  </w:style>
  <w:style w:type="character" w:customStyle="1" w:styleId="WW8Num27z1">
    <w:name w:val="WW8Num27z1"/>
    <w:qFormat/>
    <w:rsid w:val="00D57941"/>
    <w:rPr>
      <w:rFonts w:ascii="Courier New" w:hAnsi="Courier New" w:cs="Courier New"/>
      <w:sz w:val="20"/>
    </w:rPr>
  </w:style>
  <w:style w:type="character" w:customStyle="1" w:styleId="WW8Num27z2">
    <w:name w:val="WW8Num27z2"/>
    <w:qFormat/>
    <w:rsid w:val="00D57941"/>
    <w:rPr>
      <w:rFonts w:ascii="Wingdings" w:hAnsi="Wingdings" w:cs="Wingdings"/>
      <w:sz w:val="20"/>
    </w:rPr>
  </w:style>
  <w:style w:type="character" w:customStyle="1" w:styleId="WW8Num30z0">
    <w:name w:val="WW8Num30z0"/>
    <w:qFormat/>
    <w:rsid w:val="00D57941"/>
    <w:rPr>
      <w:rFonts w:ascii="Symbol" w:hAnsi="Symbol" w:cs="Symbol"/>
      <w:sz w:val="20"/>
    </w:rPr>
  </w:style>
  <w:style w:type="character" w:customStyle="1" w:styleId="WW8Num30z1">
    <w:name w:val="WW8Num30z1"/>
    <w:qFormat/>
    <w:rsid w:val="00D57941"/>
    <w:rPr>
      <w:rFonts w:ascii="Courier New" w:hAnsi="Courier New" w:cs="Courier New"/>
      <w:sz w:val="20"/>
    </w:rPr>
  </w:style>
  <w:style w:type="character" w:customStyle="1" w:styleId="WW8Num30z2">
    <w:name w:val="WW8Num30z2"/>
    <w:qFormat/>
    <w:rsid w:val="00D57941"/>
    <w:rPr>
      <w:rFonts w:ascii="Wingdings" w:hAnsi="Wingdings" w:cs="Wingdings"/>
      <w:sz w:val="20"/>
    </w:rPr>
  </w:style>
  <w:style w:type="character" w:customStyle="1" w:styleId="WW8Num33z0">
    <w:name w:val="WW8Num33z0"/>
    <w:qFormat/>
    <w:rsid w:val="00D57941"/>
    <w:rPr>
      <w:rFonts w:ascii="Symbol" w:hAnsi="Symbol" w:cs="Symbol"/>
      <w:sz w:val="20"/>
    </w:rPr>
  </w:style>
  <w:style w:type="character" w:customStyle="1" w:styleId="WW8Num33z1">
    <w:name w:val="WW8Num33z1"/>
    <w:qFormat/>
    <w:rsid w:val="00D57941"/>
    <w:rPr>
      <w:rFonts w:ascii="Courier New" w:hAnsi="Courier New" w:cs="Courier New"/>
      <w:sz w:val="20"/>
    </w:rPr>
  </w:style>
  <w:style w:type="character" w:customStyle="1" w:styleId="WW8Num33z2">
    <w:name w:val="WW8Num33z2"/>
    <w:qFormat/>
    <w:rsid w:val="00D57941"/>
    <w:rPr>
      <w:rFonts w:ascii="Wingdings" w:hAnsi="Wingdings" w:cs="Wingdings"/>
      <w:sz w:val="20"/>
    </w:rPr>
  </w:style>
  <w:style w:type="character" w:customStyle="1" w:styleId="WW8Num34z0">
    <w:name w:val="WW8Num34z0"/>
    <w:qFormat/>
    <w:rsid w:val="00D57941"/>
    <w:rPr>
      <w:rFonts w:ascii="Symbol" w:hAnsi="Symbol" w:cs="Symbol"/>
      <w:sz w:val="20"/>
    </w:rPr>
  </w:style>
  <w:style w:type="character" w:customStyle="1" w:styleId="WW8Num34z1">
    <w:name w:val="WW8Num34z1"/>
    <w:qFormat/>
    <w:rsid w:val="00D57941"/>
    <w:rPr>
      <w:rFonts w:ascii="Courier New" w:hAnsi="Courier New" w:cs="Courier New"/>
      <w:sz w:val="20"/>
    </w:rPr>
  </w:style>
  <w:style w:type="character" w:customStyle="1" w:styleId="WW8Num34z2">
    <w:name w:val="WW8Num34z2"/>
    <w:qFormat/>
    <w:rsid w:val="00D57941"/>
    <w:rPr>
      <w:rFonts w:ascii="Wingdings" w:hAnsi="Wingdings" w:cs="Wingdings"/>
      <w:sz w:val="20"/>
    </w:rPr>
  </w:style>
  <w:style w:type="character" w:customStyle="1" w:styleId="normal-h1">
    <w:name w:val="normal-h1"/>
    <w:qFormat/>
    <w:rsid w:val="00D57941"/>
    <w:rPr>
      <w:rFonts w:ascii="Times New Roman" w:hAnsi="Times New Roman" w:cs="Times New Roman"/>
      <w:sz w:val="28"/>
      <w:szCs w:val="28"/>
    </w:rPr>
  </w:style>
  <w:style w:type="character" w:customStyle="1" w:styleId="Heading2Char">
    <w:name w:val="Heading 2 Char"/>
    <w:qFormat/>
    <w:rsid w:val="00D57941"/>
    <w:rPr>
      <w:b/>
      <w:bCs/>
      <w:sz w:val="36"/>
      <w:szCs w:val="36"/>
    </w:rPr>
  </w:style>
  <w:style w:type="character" w:styleId="Hyperlink">
    <w:name w:val="Hyperlink"/>
    <w:rsid w:val="00D57941"/>
    <w:rPr>
      <w:color w:val="0000FF"/>
      <w:u w:val="single"/>
    </w:rPr>
  </w:style>
  <w:style w:type="character" w:styleId="Strong">
    <w:name w:val="Strong"/>
    <w:qFormat/>
    <w:rsid w:val="00D57941"/>
    <w:rPr>
      <w:b/>
      <w:bCs/>
    </w:rPr>
  </w:style>
  <w:style w:type="character" w:customStyle="1" w:styleId="SubtitleChar">
    <w:name w:val="Subtitle Char"/>
    <w:qFormat/>
    <w:rsid w:val="00D57941"/>
    <w:rPr>
      <w:rFonts w:ascii="Times New Roman" w:eastAsia="Times New Roman" w:hAnsi="Times New Roman" w:cs="Times New Roman"/>
      <w:sz w:val="24"/>
      <w:szCs w:val="24"/>
      <w:lang w:val="en-US"/>
    </w:rPr>
  </w:style>
  <w:style w:type="character" w:customStyle="1" w:styleId="BodyTextIndentChar">
    <w:name w:val="Body Text Indent Char"/>
    <w:qFormat/>
    <w:rsid w:val="00D57941"/>
    <w:rPr>
      <w:rFonts w:ascii=".VnTime;Courier New" w:hAnsi=".VnTime;Courier New" w:cs=".VnTime;Courier New"/>
      <w:sz w:val="28"/>
    </w:rPr>
  </w:style>
  <w:style w:type="character" w:customStyle="1" w:styleId="HeaderChar">
    <w:name w:val="Header Char"/>
    <w:uiPriority w:val="99"/>
    <w:qFormat/>
    <w:rsid w:val="00D57941"/>
    <w:rPr>
      <w:sz w:val="28"/>
      <w:szCs w:val="28"/>
    </w:rPr>
  </w:style>
  <w:style w:type="character" w:customStyle="1" w:styleId="FooterChar">
    <w:name w:val="Footer Char"/>
    <w:qFormat/>
    <w:rsid w:val="00D57941"/>
    <w:rPr>
      <w:sz w:val="28"/>
      <w:szCs w:val="28"/>
    </w:rPr>
  </w:style>
  <w:style w:type="character" w:customStyle="1" w:styleId="normal-h">
    <w:name w:val="normal-h"/>
    <w:qFormat/>
    <w:rsid w:val="00D57941"/>
  </w:style>
  <w:style w:type="character" w:customStyle="1" w:styleId="FootnoteTextChar">
    <w:name w:val="Footnote Text Char"/>
    <w:basedOn w:val="DefaultParagraphFont"/>
    <w:qFormat/>
    <w:rsid w:val="00D57941"/>
  </w:style>
  <w:style w:type="character" w:customStyle="1" w:styleId="FootnoteCharacters">
    <w:name w:val="Footnote Characters"/>
    <w:qFormat/>
    <w:rsid w:val="00D57941"/>
    <w:rPr>
      <w:vertAlign w:val="superscript"/>
    </w:rPr>
  </w:style>
  <w:style w:type="character" w:customStyle="1" w:styleId="normalweb-h">
    <w:name w:val="normalweb-h"/>
    <w:qFormat/>
    <w:rsid w:val="00D57941"/>
  </w:style>
  <w:style w:type="character" w:customStyle="1" w:styleId="BodyTextChar">
    <w:name w:val="Body Text Char"/>
    <w:basedOn w:val="DefaultParagraphFont"/>
    <w:qFormat/>
    <w:rsid w:val="00D57941"/>
    <w:rPr>
      <w:sz w:val="28"/>
      <w:szCs w:val="28"/>
    </w:rPr>
  </w:style>
  <w:style w:type="character" w:customStyle="1" w:styleId="Heading1Char">
    <w:name w:val="Heading 1 Char"/>
    <w:basedOn w:val="DefaultParagraphFont"/>
    <w:qFormat/>
    <w:rsid w:val="00D57941"/>
    <w:rPr>
      <w:rFonts w:ascii="Cambria" w:eastAsia="Times New Roman" w:hAnsi="Cambria" w:cs="Times New Roman"/>
      <w:b/>
      <w:bCs/>
      <w:kern w:val="2"/>
      <w:sz w:val="32"/>
      <w:szCs w:val="32"/>
    </w:rPr>
  </w:style>
  <w:style w:type="paragraph" w:customStyle="1" w:styleId="Heading">
    <w:name w:val="Heading"/>
    <w:basedOn w:val="Normal"/>
    <w:next w:val="BodyText"/>
    <w:qFormat/>
    <w:rsid w:val="00D57941"/>
    <w:pPr>
      <w:keepNext/>
      <w:spacing w:before="240" w:after="120"/>
    </w:pPr>
    <w:rPr>
      <w:rFonts w:ascii="Liberation Sans" w:eastAsia="Noto Sans CJK SC" w:hAnsi="Liberation Sans" w:cs="Lohit Devanagari"/>
    </w:rPr>
  </w:style>
  <w:style w:type="paragraph" w:styleId="BodyText">
    <w:name w:val="Body Text"/>
    <w:basedOn w:val="Normal"/>
    <w:rsid w:val="00D57941"/>
    <w:pPr>
      <w:spacing w:after="120"/>
    </w:pPr>
  </w:style>
  <w:style w:type="paragraph" w:styleId="List">
    <w:name w:val="List"/>
    <w:basedOn w:val="BodyText"/>
    <w:rsid w:val="00D57941"/>
    <w:rPr>
      <w:rFonts w:cs="Lohit Devanagari"/>
    </w:rPr>
  </w:style>
  <w:style w:type="paragraph" w:styleId="Caption">
    <w:name w:val="caption"/>
    <w:basedOn w:val="Normal"/>
    <w:qFormat/>
    <w:rsid w:val="00D57941"/>
    <w:pPr>
      <w:suppressLineNumbers/>
      <w:spacing w:before="120" w:after="120"/>
    </w:pPr>
    <w:rPr>
      <w:rFonts w:cs="Lohit Devanagari"/>
      <w:i/>
      <w:iCs/>
      <w:sz w:val="24"/>
      <w:szCs w:val="24"/>
    </w:rPr>
  </w:style>
  <w:style w:type="paragraph" w:customStyle="1" w:styleId="Index">
    <w:name w:val="Index"/>
    <w:basedOn w:val="Normal"/>
    <w:qFormat/>
    <w:rsid w:val="00D57941"/>
    <w:pPr>
      <w:suppressLineNumbers/>
    </w:pPr>
    <w:rPr>
      <w:rFonts w:cs="Lohit Devanagari"/>
    </w:rPr>
  </w:style>
  <w:style w:type="paragraph" w:styleId="BalloonText">
    <w:name w:val="Balloon Text"/>
    <w:basedOn w:val="Normal"/>
    <w:qFormat/>
    <w:rsid w:val="00D57941"/>
    <w:rPr>
      <w:rFonts w:ascii="Tahoma" w:hAnsi="Tahoma" w:cs="Tahoma"/>
      <w:sz w:val="16"/>
      <w:szCs w:val="16"/>
    </w:rPr>
  </w:style>
  <w:style w:type="paragraph" w:customStyle="1" w:styleId="CharCharCharCharCharCharChar">
    <w:name w:val="Char Char Char Char Char Char Char"/>
    <w:basedOn w:val="Normal"/>
    <w:qFormat/>
    <w:rsid w:val="00D57941"/>
    <w:pPr>
      <w:spacing w:after="160" w:line="240" w:lineRule="exact"/>
    </w:pPr>
    <w:rPr>
      <w:rFonts w:ascii="Verdana" w:hAnsi="Verdana" w:cs="Verdana"/>
      <w:sz w:val="20"/>
      <w:szCs w:val="20"/>
    </w:rPr>
  </w:style>
  <w:style w:type="paragraph" w:customStyle="1" w:styleId="CharCharCharCharCharCharCharCharCharChar">
    <w:name w:val="Char Char Char Char Char Char Char Char Char Char"/>
    <w:basedOn w:val="Normal"/>
    <w:qFormat/>
    <w:rsid w:val="00D57941"/>
    <w:pPr>
      <w:spacing w:after="160" w:line="240" w:lineRule="exact"/>
    </w:pPr>
    <w:rPr>
      <w:rFonts w:ascii="Verdana" w:hAnsi="Verdana" w:cs="Verdana"/>
      <w:sz w:val="20"/>
      <w:szCs w:val="20"/>
    </w:rPr>
  </w:style>
  <w:style w:type="paragraph" w:customStyle="1" w:styleId="CharCharCharChar">
    <w:name w:val="Char Char Char Char"/>
    <w:basedOn w:val="Normal"/>
    <w:qFormat/>
    <w:rsid w:val="00D57941"/>
    <w:pPr>
      <w:pageBreakBefore/>
      <w:spacing w:before="280" w:after="280"/>
    </w:pPr>
    <w:rPr>
      <w:rFonts w:ascii="Tahoma" w:hAnsi="Tahoma" w:cs="Tahoma"/>
      <w:sz w:val="20"/>
      <w:szCs w:val="20"/>
    </w:rPr>
  </w:style>
  <w:style w:type="paragraph" w:customStyle="1" w:styleId="CharChar1CharChar">
    <w:name w:val="Char Char1 Char Char"/>
    <w:basedOn w:val="Normal"/>
    <w:qFormat/>
    <w:rsid w:val="00D57941"/>
    <w:pPr>
      <w:spacing w:after="160" w:line="240" w:lineRule="exact"/>
    </w:pPr>
    <w:rPr>
      <w:rFonts w:ascii="Verdana" w:hAnsi="Verdana" w:cs="Verdana"/>
      <w:sz w:val="20"/>
      <w:szCs w:val="20"/>
    </w:rPr>
  </w:style>
  <w:style w:type="paragraph" w:customStyle="1" w:styleId="CharChar1CharCharCharChar">
    <w:name w:val="Char Char1 Char Char Char Char"/>
    <w:basedOn w:val="Normal"/>
    <w:qFormat/>
    <w:rsid w:val="00D57941"/>
    <w:pPr>
      <w:spacing w:after="160" w:line="240" w:lineRule="exact"/>
    </w:pPr>
    <w:rPr>
      <w:rFonts w:ascii="Verdana" w:hAnsi="Verdana" w:cs="Verdana"/>
      <w:sz w:val="20"/>
      <w:szCs w:val="20"/>
    </w:rPr>
  </w:style>
  <w:style w:type="paragraph" w:styleId="Subtitle">
    <w:name w:val="Subtitle"/>
    <w:basedOn w:val="Normal"/>
    <w:next w:val="Normal"/>
    <w:qFormat/>
    <w:rsid w:val="00D57941"/>
    <w:pPr>
      <w:spacing w:after="60"/>
      <w:jc w:val="center"/>
      <w:outlineLvl w:val="1"/>
    </w:pPr>
    <w:rPr>
      <w:sz w:val="24"/>
      <w:szCs w:val="24"/>
    </w:rPr>
  </w:style>
  <w:style w:type="paragraph" w:styleId="BodyTextIndent">
    <w:name w:val="Body Text Indent"/>
    <w:basedOn w:val="Normal"/>
    <w:rsid w:val="00D57941"/>
    <w:pPr>
      <w:spacing w:after="120"/>
      <w:ind w:left="360"/>
    </w:pPr>
    <w:rPr>
      <w:rFonts w:ascii=".VnTime;Courier New" w:hAnsi=".VnTime;Courier New" w:cs=".VnTime;Courier New"/>
      <w:szCs w:val="20"/>
    </w:rPr>
  </w:style>
  <w:style w:type="paragraph" w:customStyle="1" w:styleId="HeaderandFooter">
    <w:name w:val="Header and Footer"/>
    <w:basedOn w:val="Normal"/>
    <w:qFormat/>
    <w:rsid w:val="00D57941"/>
    <w:pPr>
      <w:suppressLineNumbers/>
      <w:tabs>
        <w:tab w:val="center" w:pos="4819"/>
        <w:tab w:val="right" w:pos="9638"/>
      </w:tabs>
    </w:pPr>
  </w:style>
  <w:style w:type="paragraph" w:styleId="Header">
    <w:name w:val="header"/>
    <w:basedOn w:val="Normal"/>
    <w:uiPriority w:val="99"/>
    <w:rsid w:val="00D57941"/>
    <w:pPr>
      <w:tabs>
        <w:tab w:val="center" w:pos="4680"/>
        <w:tab w:val="right" w:pos="9360"/>
      </w:tabs>
    </w:pPr>
  </w:style>
  <w:style w:type="paragraph" w:styleId="Footer">
    <w:name w:val="footer"/>
    <w:basedOn w:val="Normal"/>
    <w:rsid w:val="00D57941"/>
    <w:pPr>
      <w:tabs>
        <w:tab w:val="center" w:pos="4680"/>
        <w:tab w:val="right" w:pos="9360"/>
      </w:tabs>
    </w:pPr>
  </w:style>
  <w:style w:type="paragraph" w:customStyle="1" w:styleId="Char">
    <w:name w:val="Char"/>
    <w:basedOn w:val="Normal"/>
    <w:qFormat/>
    <w:rsid w:val="00D57941"/>
    <w:pPr>
      <w:spacing w:after="160" w:line="240" w:lineRule="exact"/>
    </w:pPr>
    <w:rPr>
      <w:rFonts w:ascii="Verdana" w:hAnsi="Verdana" w:cs="Verdana"/>
      <w:sz w:val="20"/>
      <w:szCs w:val="20"/>
    </w:rPr>
  </w:style>
  <w:style w:type="paragraph" w:styleId="FootnoteText">
    <w:name w:val="footnote text"/>
    <w:basedOn w:val="Normal"/>
    <w:rsid w:val="00D57941"/>
    <w:rPr>
      <w:sz w:val="20"/>
      <w:szCs w:val="20"/>
    </w:rPr>
  </w:style>
  <w:style w:type="paragraph" w:customStyle="1" w:styleId="BVIfnrCharCharChar">
    <w:name w:val="BVI fnr Char Char Char"/>
    <w:basedOn w:val="Normal"/>
    <w:qFormat/>
    <w:rsid w:val="00D57941"/>
    <w:pPr>
      <w:spacing w:after="160" w:line="240" w:lineRule="exact"/>
    </w:pPr>
    <w:rPr>
      <w:sz w:val="20"/>
      <w:szCs w:val="20"/>
      <w:vertAlign w:val="superscript"/>
    </w:rPr>
  </w:style>
  <w:style w:type="paragraph" w:customStyle="1" w:styleId="RefChar">
    <w:name w:val="Ref Char"/>
    <w:basedOn w:val="Normal"/>
    <w:qFormat/>
    <w:rsid w:val="00D57941"/>
    <w:pPr>
      <w:spacing w:after="160" w:line="240" w:lineRule="exact"/>
    </w:pPr>
    <w:rPr>
      <w:sz w:val="20"/>
      <w:szCs w:val="20"/>
      <w:vertAlign w:val="superscript"/>
    </w:rPr>
  </w:style>
  <w:style w:type="paragraph" w:customStyle="1" w:styleId="FirstParagraph">
    <w:name w:val="First Paragraph"/>
    <w:basedOn w:val="BodyText"/>
    <w:next w:val="BodyText"/>
    <w:qFormat/>
    <w:rsid w:val="00D57941"/>
    <w:pPr>
      <w:spacing w:before="180" w:after="180"/>
    </w:pPr>
    <w:rPr>
      <w:rFonts w:ascii="Calibri" w:eastAsia="Calibri" w:hAnsi="Calibri"/>
      <w:sz w:val="24"/>
      <w:szCs w:val="24"/>
    </w:rPr>
  </w:style>
  <w:style w:type="paragraph" w:customStyle="1" w:styleId="Compact">
    <w:name w:val="Compact"/>
    <w:basedOn w:val="BodyText"/>
    <w:qFormat/>
    <w:rsid w:val="00D57941"/>
    <w:pPr>
      <w:spacing w:before="36" w:after="36"/>
    </w:pPr>
    <w:rPr>
      <w:rFonts w:ascii="Calibri" w:eastAsia="Calibri" w:hAnsi="Calibri"/>
      <w:sz w:val="24"/>
      <w:szCs w:val="24"/>
    </w:rPr>
  </w:style>
  <w:style w:type="paragraph" w:customStyle="1" w:styleId="isselectedend">
    <w:name w:val="isselectedend"/>
    <w:basedOn w:val="Normal"/>
    <w:qFormat/>
    <w:rsid w:val="00D57941"/>
    <w:pPr>
      <w:spacing w:before="280" w:after="280"/>
    </w:pPr>
    <w:rPr>
      <w:sz w:val="24"/>
      <w:szCs w:val="24"/>
    </w:rPr>
  </w:style>
  <w:style w:type="paragraph" w:styleId="NormalWeb">
    <w:name w:val="Normal (Web)"/>
    <w:basedOn w:val="Normal"/>
    <w:qFormat/>
    <w:rsid w:val="00D57941"/>
    <w:pPr>
      <w:spacing w:before="280" w:after="280"/>
    </w:pPr>
    <w:rPr>
      <w:sz w:val="24"/>
      <w:szCs w:val="24"/>
    </w:rPr>
  </w:style>
  <w:style w:type="paragraph" w:styleId="ListParagraph">
    <w:name w:val="List Paragraph"/>
    <w:basedOn w:val="Normal"/>
    <w:qFormat/>
    <w:rsid w:val="00D57941"/>
    <w:pPr>
      <w:ind w:left="720"/>
      <w:contextualSpacing/>
    </w:pPr>
  </w:style>
  <w:style w:type="paragraph" w:customStyle="1" w:styleId="TableContents">
    <w:name w:val="Table Contents"/>
    <w:basedOn w:val="Normal"/>
    <w:qFormat/>
    <w:rsid w:val="00D57941"/>
    <w:pPr>
      <w:widowControl w:val="0"/>
      <w:suppressLineNumbers/>
    </w:pPr>
  </w:style>
  <w:style w:type="paragraph" w:customStyle="1" w:styleId="TableHeading">
    <w:name w:val="Table Heading"/>
    <w:basedOn w:val="TableContents"/>
    <w:qFormat/>
    <w:rsid w:val="00D57941"/>
    <w:pPr>
      <w:jc w:val="center"/>
    </w:pPr>
    <w:rPr>
      <w:b/>
      <w:bCs/>
    </w:rPr>
  </w:style>
  <w:style w:type="paragraph" w:customStyle="1" w:styleId="FrameContents">
    <w:name w:val="Frame Contents"/>
    <w:basedOn w:val="Normal"/>
    <w:qFormat/>
    <w:rsid w:val="00D57941"/>
  </w:style>
  <w:style w:type="numbering" w:customStyle="1" w:styleId="WW8Num1">
    <w:name w:val="WW8Num1"/>
    <w:qFormat/>
    <w:rsid w:val="00D57941"/>
  </w:style>
  <w:style w:type="numbering" w:customStyle="1" w:styleId="WW8Num2">
    <w:name w:val="WW8Num2"/>
    <w:qFormat/>
    <w:rsid w:val="00D57941"/>
  </w:style>
  <w:style w:type="numbering" w:customStyle="1" w:styleId="WW8Num3">
    <w:name w:val="WW8Num3"/>
    <w:qFormat/>
    <w:rsid w:val="00D57941"/>
  </w:style>
  <w:style w:type="numbering" w:customStyle="1" w:styleId="WW8Num4">
    <w:name w:val="WW8Num4"/>
    <w:qFormat/>
    <w:rsid w:val="00D57941"/>
  </w:style>
  <w:style w:type="numbering" w:customStyle="1" w:styleId="WW8Num5">
    <w:name w:val="WW8Num5"/>
    <w:qFormat/>
    <w:rsid w:val="00D57941"/>
  </w:style>
  <w:style w:type="numbering" w:customStyle="1" w:styleId="WW8Num6">
    <w:name w:val="WW8Num6"/>
    <w:qFormat/>
    <w:rsid w:val="00D57941"/>
  </w:style>
  <w:style w:type="numbering" w:customStyle="1" w:styleId="WW8Num7">
    <w:name w:val="WW8Num7"/>
    <w:qFormat/>
    <w:rsid w:val="00D57941"/>
  </w:style>
  <w:style w:type="numbering" w:customStyle="1" w:styleId="WW8Num8">
    <w:name w:val="WW8Num8"/>
    <w:qFormat/>
    <w:rsid w:val="00D57941"/>
  </w:style>
  <w:style w:type="numbering" w:customStyle="1" w:styleId="WW8Num9">
    <w:name w:val="WW8Num9"/>
    <w:qFormat/>
    <w:rsid w:val="00D57941"/>
  </w:style>
  <w:style w:type="numbering" w:customStyle="1" w:styleId="WW8Num10">
    <w:name w:val="WW8Num10"/>
    <w:qFormat/>
    <w:rsid w:val="00D57941"/>
  </w:style>
  <w:style w:type="numbering" w:customStyle="1" w:styleId="WW8Num11">
    <w:name w:val="WW8Num11"/>
    <w:qFormat/>
    <w:rsid w:val="00D57941"/>
  </w:style>
  <w:style w:type="numbering" w:customStyle="1" w:styleId="WW8Num12">
    <w:name w:val="WW8Num12"/>
    <w:qFormat/>
    <w:rsid w:val="00D57941"/>
  </w:style>
  <w:style w:type="numbering" w:customStyle="1" w:styleId="WW8Num13">
    <w:name w:val="WW8Num13"/>
    <w:qFormat/>
    <w:rsid w:val="00D57941"/>
  </w:style>
  <w:style w:type="numbering" w:customStyle="1" w:styleId="WW8Num14">
    <w:name w:val="WW8Num14"/>
    <w:qFormat/>
    <w:rsid w:val="00D57941"/>
  </w:style>
  <w:style w:type="numbering" w:customStyle="1" w:styleId="WW8Num15">
    <w:name w:val="WW8Num15"/>
    <w:qFormat/>
    <w:rsid w:val="00D57941"/>
  </w:style>
  <w:style w:type="numbering" w:customStyle="1" w:styleId="WW8Num16">
    <w:name w:val="WW8Num16"/>
    <w:qFormat/>
    <w:rsid w:val="00D57941"/>
  </w:style>
  <w:style w:type="numbering" w:customStyle="1" w:styleId="WW8Num17">
    <w:name w:val="WW8Num17"/>
    <w:qFormat/>
    <w:rsid w:val="00D57941"/>
  </w:style>
  <w:style w:type="numbering" w:customStyle="1" w:styleId="WW8Num18">
    <w:name w:val="WW8Num18"/>
    <w:qFormat/>
    <w:rsid w:val="00D57941"/>
  </w:style>
  <w:style w:type="numbering" w:customStyle="1" w:styleId="WW8Num19">
    <w:name w:val="WW8Num19"/>
    <w:qFormat/>
    <w:rsid w:val="00D57941"/>
  </w:style>
  <w:style w:type="numbering" w:customStyle="1" w:styleId="WW8Num20">
    <w:name w:val="WW8Num20"/>
    <w:qFormat/>
    <w:rsid w:val="00D57941"/>
  </w:style>
  <w:style w:type="numbering" w:customStyle="1" w:styleId="WW8Num21">
    <w:name w:val="WW8Num21"/>
    <w:qFormat/>
    <w:rsid w:val="00D57941"/>
  </w:style>
  <w:style w:type="numbering" w:customStyle="1" w:styleId="WW8Num22">
    <w:name w:val="WW8Num22"/>
    <w:qFormat/>
    <w:rsid w:val="00D57941"/>
  </w:style>
  <w:style w:type="numbering" w:customStyle="1" w:styleId="WW8Num23">
    <w:name w:val="WW8Num23"/>
    <w:qFormat/>
    <w:rsid w:val="00D57941"/>
  </w:style>
  <w:style w:type="numbering" w:customStyle="1" w:styleId="WW8Num24">
    <w:name w:val="WW8Num24"/>
    <w:qFormat/>
    <w:rsid w:val="00D57941"/>
  </w:style>
  <w:style w:type="numbering" w:customStyle="1" w:styleId="WW8Num25">
    <w:name w:val="WW8Num25"/>
    <w:qFormat/>
    <w:rsid w:val="00D57941"/>
  </w:style>
  <w:style w:type="numbering" w:customStyle="1" w:styleId="WW8Num26">
    <w:name w:val="WW8Num26"/>
    <w:qFormat/>
    <w:rsid w:val="00D57941"/>
  </w:style>
  <w:style w:type="numbering" w:customStyle="1" w:styleId="WW8Num27">
    <w:name w:val="WW8Num27"/>
    <w:qFormat/>
    <w:rsid w:val="00D57941"/>
  </w:style>
  <w:style w:type="numbering" w:customStyle="1" w:styleId="WW8Num28">
    <w:name w:val="WW8Num28"/>
    <w:qFormat/>
    <w:rsid w:val="00D57941"/>
  </w:style>
  <w:style w:type="numbering" w:customStyle="1" w:styleId="WW8Num29">
    <w:name w:val="WW8Num29"/>
    <w:qFormat/>
    <w:rsid w:val="00D57941"/>
  </w:style>
  <w:style w:type="numbering" w:customStyle="1" w:styleId="WW8Num30">
    <w:name w:val="WW8Num30"/>
    <w:qFormat/>
    <w:rsid w:val="00D57941"/>
  </w:style>
  <w:style w:type="numbering" w:customStyle="1" w:styleId="WW8Num31">
    <w:name w:val="WW8Num31"/>
    <w:qFormat/>
    <w:rsid w:val="00D57941"/>
  </w:style>
  <w:style w:type="numbering" w:customStyle="1" w:styleId="WW8Num32">
    <w:name w:val="WW8Num32"/>
    <w:qFormat/>
    <w:rsid w:val="00D57941"/>
  </w:style>
  <w:style w:type="numbering" w:customStyle="1" w:styleId="WW8Num33">
    <w:name w:val="WW8Num33"/>
    <w:qFormat/>
    <w:rsid w:val="00D57941"/>
  </w:style>
  <w:style w:type="numbering" w:customStyle="1" w:styleId="WW8Num34">
    <w:name w:val="WW8Num34"/>
    <w:qFormat/>
    <w:rsid w:val="00D57941"/>
  </w:style>
  <w:style w:type="numbering" w:customStyle="1" w:styleId="WW8Num35">
    <w:name w:val="WW8Num35"/>
    <w:qFormat/>
    <w:rsid w:val="00D57941"/>
  </w:style>
  <w:style w:type="numbering" w:customStyle="1" w:styleId="WW8Num36">
    <w:name w:val="WW8Num36"/>
    <w:qFormat/>
    <w:rsid w:val="00D57941"/>
  </w:style>
  <w:style w:type="numbering" w:customStyle="1" w:styleId="WW8Num37">
    <w:name w:val="WW8Num37"/>
    <w:qFormat/>
    <w:rsid w:val="00D57941"/>
  </w:style>
  <w:style w:type="character" w:customStyle="1" w:styleId="ng-star-inserted">
    <w:name w:val="ng-star-inserted"/>
    <w:basedOn w:val="DefaultParagraphFont"/>
    <w:rsid w:val="00666490"/>
  </w:style>
</w:styles>
</file>

<file path=word/webSettings.xml><?xml version="1.0" encoding="utf-8"?>
<w:webSettings xmlns:r="http://schemas.openxmlformats.org/officeDocument/2006/relationships" xmlns:w="http://schemas.openxmlformats.org/wordprocessingml/2006/main">
  <w:divs>
    <w:div w:id="1096823722">
      <w:bodyDiv w:val="1"/>
      <w:marLeft w:val="0"/>
      <w:marRight w:val="0"/>
      <w:marTop w:val="0"/>
      <w:marBottom w:val="0"/>
      <w:divBdr>
        <w:top w:val="none" w:sz="0" w:space="0" w:color="auto"/>
        <w:left w:val="none" w:sz="0" w:space="0" w:color="auto"/>
        <w:bottom w:val="none" w:sz="0" w:space="0" w:color="auto"/>
        <w:right w:val="none" w:sz="0" w:space="0" w:color="auto"/>
      </w:divBdr>
    </w:div>
    <w:div w:id="1586378655">
      <w:bodyDiv w:val="1"/>
      <w:marLeft w:val="0"/>
      <w:marRight w:val="0"/>
      <w:marTop w:val="0"/>
      <w:marBottom w:val="0"/>
      <w:divBdr>
        <w:top w:val="none" w:sz="0" w:space="0" w:color="auto"/>
        <w:left w:val="none" w:sz="0" w:space="0" w:color="auto"/>
        <w:bottom w:val="none" w:sz="0" w:space="0" w:color="auto"/>
        <w:right w:val="none" w:sz="0" w:space="0" w:color="auto"/>
      </w:divBdr>
    </w:div>
    <w:div w:id="20666354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Pages>
  <Words>1117</Words>
  <Characters>6368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VỤ PHÁP CHẾ</vt:lpstr>
    </vt:vector>
  </TitlesOfParts>
  <Company/>
  <LinksUpToDate>false</LinksUpToDate>
  <CharactersWithSpaces>7471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VỤ PHÁP CHẾ</dc:title>
  <dc:creator>hoangath</dc:creator>
  <cp:lastModifiedBy>levinhphuc</cp:lastModifiedBy>
  <cp:revision>26</cp:revision>
  <cp:lastPrinted>2026-03-05T14:49:00Z</cp:lastPrinted>
  <dcterms:created xsi:type="dcterms:W3CDTF">2026-07-06T01:55:00Z</dcterms:created>
  <dcterms:modified xsi:type="dcterms:W3CDTF">2026-07-17T08:46:00Z</dcterms:modified>
  <dc:language>en-US</dc:language>
</cp:coreProperties>
</file>